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DB1E1" w14:textId="2B93EE3C" w:rsidR="00DB4D4B" w:rsidRPr="00DB4D4B" w:rsidRDefault="00DB4D4B" w:rsidP="00DB4D4B">
      <w:pPr>
        <w:rPr>
          <w:rFonts w:ascii="仿宋" w:eastAsia="仿宋" w:hAnsi="仿宋"/>
          <w:sz w:val="32"/>
          <w:szCs w:val="32"/>
        </w:rPr>
      </w:pPr>
      <w:r w:rsidRPr="00DB4D4B">
        <w:rPr>
          <w:rFonts w:ascii="仿宋" w:eastAsia="仿宋" w:hAnsi="仿宋" w:hint="eastAsia"/>
          <w:sz w:val="32"/>
          <w:szCs w:val="32"/>
        </w:rPr>
        <w:t>附件六：</w:t>
      </w:r>
    </w:p>
    <w:p w14:paraId="4CCDD3CA" w14:textId="77777777" w:rsidR="00DB4D4B" w:rsidRDefault="00DB4D4B" w:rsidP="00DB4D4B"/>
    <w:p w14:paraId="0F42B810" w14:textId="25831976" w:rsidR="00DB4D4B" w:rsidRDefault="00DB4D4B" w:rsidP="00DB4D4B">
      <w:pPr>
        <w:jc w:val="center"/>
        <w:rPr>
          <w:rStyle w:val="longtext1"/>
          <w:rFonts w:ascii="Times New Roman" w:eastAsia="黑体" w:hAnsi="Times New Roman"/>
          <w:sz w:val="36"/>
          <w:szCs w:val="32"/>
        </w:rPr>
      </w:pPr>
      <w:r>
        <w:rPr>
          <w:rStyle w:val="longtext1"/>
          <w:rFonts w:ascii="Times New Roman" w:eastAsia="黑体" w:hAnsi="Times New Roman" w:hint="eastAsia"/>
          <w:sz w:val="36"/>
          <w:szCs w:val="32"/>
        </w:rPr>
        <w:t>202</w:t>
      </w:r>
      <w:r w:rsidR="000F13DF">
        <w:rPr>
          <w:rStyle w:val="longtext1"/>
          <w:rFonts w:ascii="Times New Roman" w:eastAsia="黑体" w:hAnsi="Times New Roman"/>
          <w:sz w:val="36"/>
          <w:szCs w:val="32"/>
        </w:rPr>
        <w:t>3</w:t>
      </w:r>
      <w:r>
        <w:rPr>
          <w:rStyle w:val="longtext1"/>
          <w:rFonts w:ascii="Times New Roman" w:eastAsia="黑体" w:hAnsi="Times New Roman" w:hint="eastAsia"/>
          <w:sz w:val="36"/>
          <w:szCs w:val="32"/>
        </w:rPr>
        <w:t>年数据安全服务企业研究企业填报表</w:t>
      </w:r>
    </w:p>
    <w:p w14:paraId="0D9C02D3" w14:textId="77777777" w:rsidR="00DB4D4B" w:rsidRDefault="00DB4D4B" w:rsidP="00DB4D4B">
      <w:pPr>
        <w:jc w:val="center"/>
        <w:rPr>
          <w:rFonts w:ascii="Times New Roman" w:eastAsia="黑体" w:hAnsi="Times New Roman"/>
          <w:sz w:val="36"/>
          <w:szCs w:val="32"/>
        </w:rPr>
      </w:pPr>
      <w:r>
        <w:rPr>
          <w:rStyle w:val="longtext1"/>
          <w:rFonts w:ascii="Times New Roman" w:eastAsia="黑体" w:hAnsi="Times New Roman" w:hint="eastAsia"/>
          <w:sz w:val="36"/>
          <w:szCs w:val="32"/>
        </w:rPr>
        <w:t>填写说明</w:t>
      </w:r>
    </w:p>
    <w:p w14:paraId="3525174B"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企业名称：请填写贵企业在评估结果上展现的名称，推荐使用集团名称。</w:t>
      </w:r>
    </w:p>
    <w:p w14:paraId="6AFB6C63" w14:textId="044FB9F2"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企业性质：</w:t>
      </w:r>
      <w:r w:rsidR="00080B14">
        <w:rPr>
          <w:rFonts w:ascii="仿宋" w:eastAsia="仿宋" w:hAnsi="仿宋" w:cs="仿宋" w:hint="eastAsia"/>
          <w:sz w:val="32"/>
        </w:rPr>
        <w:t>请从“国有”、“非国有”两种性质中选一项填写。“国有”包括</w:t>
      </w:r>
      <w:r w:rsidR="00080B14" w:rsidRPr="00050706">
        <w:rPr>
          <w:rFonts w:ascii="仿宋" w:eastAsia="仿宋" w:hAnsi="仿宋" w:cs="仿宋" w:hint="eastAsia"/>
          <w:sz w:val="32"/>
        </w:rPr>
        <w:t>国有及国有控股企业、国有实际控制企业</w:t>
      </w:r>
      <w:r w:rsidR="00080B14">
        <w:rPr>
          <w:rFonts w:ascii="仿宋" w:eastAsia="仿宋" w:hAnsi="仿宋" w:cs="仿宋" w:hint="eastAsia"/>
          <w:sz w:val="32"/>
        </w:rPr>
        <w:t>。具体可参照</w:t>
      </w:r>
      <w:r w:rsidR="00080B14" w:rsidRPr="00050706">
        <w:rPr>
          <w:rFonts w:ascii="仿宋" w:eastAsia="仿宋" w:hAnsi="仿宋" w:cs="仿宋" w:hint="eastAsia"/>
          <w:sz w:val="32"/>
        </w:rPr>
        <w:t>国务院国有资产监督管理委员会</w:t>
      </w:r>
      <w:r w:rsidR="00080B14">
        <w:rPr>
          <w:rFonts w:ascii="仿宋" w:eastAsia="仿宋" w:hAnsi="仿宋" w:cs="仿宋" w:hint="eastAsia"/>
          <w:sz w:val="32"/>
        </w:rPr>
        <w:t>公布的《</w:t>
      </w:r>
      <w:r w:rsidR="00080B14" w:rsidRPr="00050706">
        <w:rPr>
          <w:rFonts w:ascii="仿宋" w:eastAsia="仿宋" w:hAnsi="仿宋" w:cs="仿宋" w:hint="eastAsia"/>
          <w:sz w:val="32"/>
        </w:rPr>
        <w:t>企业国有资产交易监督管理办法</w:t>
      </w:r>
      <w:r w:rsidR="00080B14">
        <w:rPr>
          <w:rFonts w:ascii="仿宋" w:eastAsia="仿宋" w:hAnsi="仿宋" w:cs="仿宋" w:hint="eastAsia"/>
          <w:sz w:val="32"/>
        </w:rPr>
        <w:t>》中第一章第四条</w:t>
      </w:r>
      <w:r>
        <w:rPr>
          <w:rFonts w:ascii="仿宋" w:eastAsia="仿宋" w:hAnsi="仿宋" w:cs="仿宋" w:hint="eastAsia"/>
          <w:sz w:val="32"/>
          <w:szCs w:val="32"/>
        </w:rPr>
        <w:t>。</w:t>
      </w:r>
    </w:p>
    <w:p w14:paraId="4A7A117E"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上市地点：如企业股票已经上市挂牌交易，则请填写挂牌交易所；如股票尚未上市挂牌，则请填写“未上市”。</w:t>
      </w:r>
    </w:p>
    <w:p w14:paraId="47FDEE9B"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注册地址：请填写位于国内的主要实体的注册地址。请勿填写境外地址。</w:t>
      </w:r>
    </w:p>
    <w:p w14:paraId="73B7965C"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营业收入：包括企业的主营业务和其他业务收入、境内和境外的收入。不含营业外收入，不含增值税。</w:t>
      </w:r>
    </w:p>
    <w:p w14:paraId="65103065"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数据安全业务收入：企业通过开展数据安全业务实现的收入。具体包括且不限于通过销售数据库审计与防护、数据安全防护平台、安全数据库、数据防泄漏、数据备份与恢复、文档安全、数据脱敏、敏感数据发现与监控、数据分类分级、数据安全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检测、隐私计算、数据溯源、数据加解密、数据安全网关等产品以及开展数据分类分级服务、数据安全合</w:t>
      </w:r>
      <w:proofErr w:type="gramStart"/>
      <w:r>
        <w:rPr>
          <w:rFonts w:ascii="仿宋" w:eastAsia="仿宋" w:hAnsi="仿宋" w:cs="仿宋" w:hint="eastAsia"/>
          <w:sz w:val="32"/>
          <w:szCs w:val="32"/>
        </w:rPr>
        <w:t>规</w:t>
      </w:r>
      <w:proofErr w:type="gramEnd"/>
      <w:r>
        <w:rPr>
          <w:rFonts w:ascii="仿宋" w:eastAsia="仿宋" w:hAnsi="仿宋" w:cs="仿宋" w:hint="eastAsia"/>
          <w:sz w:val="32"/>
          <w:szCs w:val="32"/>
        </w:rPr>
        <w:t>评估服务、数据安全培训服务等产生的收入。</w:t>
      </w:r>
    </w:p>
    <w:p w14:paraId="391D7EF7"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lastRenderedPageBreak/>
        <w:t>数据安全业务研发费用：指企业研究开发数据安全领域新产品、新业务、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14:paraId="3B9C8F44"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数据安全业务营业净利润：以数据安全业务的营业收入为基础，减去相关营业成本、营业税金及附加、销售费用、管理费用、财务费用、资产减值损失，加上公允价值变动收益（减去公允价值变动损失）和投资收益（减去投资损失），计算得到营业利润。</w:t>
      </w:r>
    </w:p>
    <w:p w14:paraId="0030ECC3"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数据安全业务净利润：以数据安全业务利润总额为基础，减去对应所得税费用，计算出净利润（或净亏损）。</w:t>
      </w:r>
    </w:p>
    <w:p w14:paraId="6FF7AC22"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纳税总额：企业在在我国境内实际缴纳的所有税款合计金额。计算范围包括全部税种。</w:t>
      </w:r>
    </w:p>
    <w:p w14:paraId="0B939682"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数据安全业务员工总数：涉及数据安全业务的年度平均从业人数（含合并财务报表合并范围中所有企业的人数之和）。</w:t>
      </w:r>
    </w:p>
    <w:p w14:paraId="3801A85B"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数据安全业务研发人数：涉及数据安全业务的年度平均主要从事研究和开发活动的从业人员数量（含合并财务报表合并范围中所有企业的研发人员人数之和）。</w:t>
      </w:r>
    </w:p>
    <w:p w14:paraId="32A48E91" w14:textId="77777777" w:rsidR="00DB4D4B" w:rsidRDefault="00DB4D4B" w:rsidP="00DB4D4B">
      <w:pPr>
        <w:numPr>
          <w:ilvl w:val="0"/>
          <w:numId w:val="3"/>
        </w:numPr>
        <w:ind w:left="0" w:firstLineChars="200" w:firstLine="640"/>
        <w:rPr>
          <w:rFonts w:ascii="仿宋" w:eastAsia="仿宋" w:hAnsi="仿宋" w:cs="仿宋"/>
          <w:sz w:val="32"/>
        </w:rPr>
      </w:pPr>
      <w:r>
        <w:rPr>
          <w:rFonts w:ascii="仿宋" w:eastAsia="仿宋" w:hAnsi="仿宋" w:cs="仿宋" w:hint="eastAsia"/>
          <w:sz w:val="32"/>
        </w:rPr>
        <w:lastRenderedPageBreak/>
        <w:t>企业简介：简要介绍企业基本情况，该内容主要用于数据安全服务企业评估结果向社会发布时，介绍入选企业使用。</w:t>
      </w:r>
    </w:p>
    <w:p w14:paraId="6DFE0C8A" w14:textId="77777777" w:rsidR="00DB4D4B" w:rsidRDefault="00DB4D4B" w:rsidP="00DB4D4B">
      <w:pPr>
        <w:numPr>
          <w:ilvl w:val="0"/>
          <w:numId w:val="3"/>
        </w:numPr>
        <w:ind w:left="0" w:firstLineChars="200" w:firstLine="640"/>
        <w:rPr>
          <w:rFonts w:ascii="仿宋" w:eastAsia="仿宋" w:hAnsi="仿宋" w:cs="仿宋"/>
          <w:sz w:val="32"/>
        </w:rPr>
      </w:pPr>
      <w:r>
        <w:rPr>
          <w:rFonts w:ascii="仿宋" w:eastAsia="仿宋" w:hAnsi="仿宋" w:cs="仿宋" w:hint="eastAsia"/>
          <w:sz w:val="32"/>
        </w:rPr>
        <w:t>各项业务开展情况：企业认为所有可以展现本企业在202</w:t>
      </w:r>
      <w:r>
        <w:rPr>
          <w:rFonts w:ascii="仿宋" w:eastAsia="仿宋" w:hAnsi="仿宋" w:cs="仿宋"/>
          <w:sz w:val="32"/>
        </w:rPr>
        <w:t>2</w:t>
      </w:r>
      <w:r>
        <w:rPr>
          <w:rFonts w:ascii="仿宋" w:eastAsia="仿宋" w:hAnsi="仿宋" w:cs="仿宋" w:hint="eastAsia"/>
          <w:sz w:val="32"/>
        </w:rPr>
        <w:t>年业务发展情况的信息均可在此填写，此处填写的内容在评选时会予以考虑。</w:t>
      </w:r>
    </w:p>
    <w:p w14:paraId="46340F5B"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科技创新认可和奖励情况：指在</w:t>
      </w:r>
      <w:r>
        <w:rPr>
          <w:rFonts w:ascii="仿宋" w:eastAsia="仿宋" w:hAnsi="仿宋" w:cs="仿宋"/>
          <w:sz w:val="32"/>
          <w:szCs w:val="32"/>
        </w:rPr>
        <w:t>2022</w:t>
      </w:r>
      <w:r>
        <w:rPr>
          <w:rFonts w:ascii="仿宋" w:eastAsia="仿宋" w:hAnsi="仿宋" w:cs="仿宋" w:hint="eastAsia"/>
          <w:sz w:val="32"/>
          <w:szCs w:val="32"/>
        </w:rPr>
        <w:t>年国家级、省部级单位的创新评比中获奖情况，如试点示范等，应包含奖项及发布单位，并提供证明材料，如无相关获奖情况则填写</w:t>
      </w:r>
      <w:r>
        <w:rPr>
          <w:rFonts w:ascii="仿宋" w:eastAsia="仿宋" w:hAnsi="仿宋" w:cs="仿宋"/>
          <w:sz w:val="32"/>
          <w:szCs w:val="32"/>
        </w:rPr>
        <w:t>“</w:t>
      </w:r>
      <w:r>
        <w:rPr>
          <w:rFonts w:ascii="仿宋" w:eastAsia="仿宋" w:hAnsi="仿宋" w:cs="仿宋" w:hint="eastAsia"/>
          <w:sz w:val="32"/>
          <w:szCs w:val="32"/>
        </w:rPr>
        <w:t>无</w:t>
      </w:r>
      <w:r>
        <w:rPr>
          <w:rFonts w:ascii="仿宋" w:eastAsia="仿宋" w:hAnsi="仿宋" w:cs="仿宋"/>
          <w:sz w:val="32"/>
          <w:szCs w:val="32"/>
        </w:rPr>
        <w:t>”</w:t>
      </w:r>
      <w:r>
        <w:rPr>
          <w:rFonts w:ascii="仿宋" w:eastAsia="仿宋" w:hAnsi="仿宋" w:cs="仿宋" w:hint="eastAsia"/>
          <w:sz w:val="32"/>
          <w:szCs w:val="32"/>
        </w:rPr>
        <w:t>。</w:t>
      </w:r>
    </w:p>
    <w:p w14:paraId="563DEE66" w14:textId="77777777" w:rsidR="00DB4D4B" w:rsidRDefault="00DB4D4B" w:rsidP="00DB4D4B">
      <w:pPr>
        <w:numPr>
          <w:ilvl w:val="0"/>
          <w:numId w:val="3"/>
        </w:numPr>
        <w:ind w:left="0" w:firstLineChars="200" w:firstLine="640"/>
        <w:rPr>
          <w:rFonts w:ascii="仿宋" w:eastAsia="仿宋" w:hAnsi="仿宋" w:cs="仿宋"/>
          <w:sz w:val="32"/>
        </w:rPr>
      </w:pPr>
      <w:r>
        <w:rPr>
          <w:rFonts w:ascii="仿宋" w:eastAsia="仿宋" w:hAnsi="仿宋" w:cs="仿宋" w:hint="eastAsia"/>
          <w:sz w:val="32"/>
        </w:rPr>
        <w:t>社会贡献：展现企业2</w:t>
      </w:r>
      <w:r>
        <w:rPr>
          <w:rFonts w:ascii="仿宋" w:eastAsia="仿宋" w:hAnsi="仿宋" w:cs="仿宋"/>
          <w:sz w:val="32"/>
        </w:rPr>
        <w:t>022</w:t>
      </w:r>
      <w:r>
        <w:rPr>
          <w:rFonts w:ascii="仿宋" w:eastAsia="仿宋" w:hAnsi="仿宋" w:cs="仿宋" w:hint="eastAsia"/>
          <w:sz w:val="32"/>
        </w:rPr>
        <w:t>年在各个领域中的突出社会贡献，领域包含且不限于在国家级和省部级单位平台进行的漏洞共享数量、参加的国家级和省部级重保活动以及其他主流价值观宣传、正能量传播、疫情防控、碳中和、乡村振兴、共同富裕、劳动者权益保障、适老化建设、环境保护、社会公益、行业自律以及参与部委重点工作任务等。介绍材料需标明贡献所属领域。</w:t>
      </w:r>
    </w:p>
    <w:p w14:paraId="20EF9ED1" w14:textId="77777777" w:rsidR="00DB4D4B" w:rsidRDefault="00DB4D4B" w:rsidP="00DB4D4B">
      <w:pPr>
        <w:numPr>
          <w:ilvl w:val="0"/>
          <w:numId w:val="3"/>
        </w:numPr>
        <w:ind w:left="0" w:firstLineChars="200" w:firstLine="640"/>
        <w:rPr>
          <w:rFonts w:ascii="仿宋" w:eastAsia="仿宋" w:hAnsi="仿宋" w:cs="仿宋"/>
          <w:sz w:val="32"/>
        </w:rPr>
      </w:pPr>
      <w:r>
        <w:rPr>
          <w:rFonts w:ascii="仿宋" w:eastAsia="仿宋" w:hAnsi="仿宋" w:cs="仿宋" w:hint="eastAsia"/>
          <w:sz w:val="32"/>
        </w:rPr>
        <w:t>行业表彰：企业在202</w:t>
      </w:r>
      <w:r>
        <w:rPr>
          <w:rFonts w:ascii="仿宋" w:eastAsia="仿宋" w:hAnsi="仿宋" w:cs="仿宋"/>
          <w:sz w:val="32"/>
        </w:rPr>
        <w:t>2</w:t>
      </w:r>
      <w:r>
        <w:rPr>
          <w:rFonts w:ascii="仿宋" w:eastAsia="仿宋" w:hAnsi="仿宋" w:cs="仿宋" w:hint="eastAsia"/>
          <w:sz w:val="32"/>
        </w:rPr>
        <w:t>年受到省部级单位的行业表彰情况，应包含奖项名称、发布单位及发展时间。</w:t>
      </w:r>
    </w:p>
    <w:p w14:paraId="23AC70A6"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行政处罚：指行政机关或其他行政主体依法定职权和程序对违反行政法规尚未构成犯罪的相对人给予行政制裁的具体行政行为。</w:t>
      </w:r>
    </w:p>
    <w:p w14:paraId="296A570A"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lastRenderedPageBreak/>
        <w:t>发明专利权（项）：</w:t>
      </w:r>
      <w:r>
        <w:rPr>
          <w:rFonts w:ascii="仿宋" w:eastAsia="仿宋" w:hAnsi="仿宋" w:cs="仿宋" w:hint="eastAsia"/>
          <w:sz w:val="32"/>
        </w:rPr>
        <w:t>截至202</w:t>
      </w:r>
      <w:r>
        <w:rPr>
          <w:rFonts w:ascii="仿宋" w:eastAsia="仿宋" w:hAnsi="仿宋" w:cs="仿宋"/>
          <w:sz w:val="32"/>
        </w:rPr>
        <w:t>2</w:t>
      </w:r>
      <w:r>
        <w:rPr>
          <w:rFonts w:ascii="仿宋" w:eastAsia="仿宋" w:hAnsi="仿宋" w:cs="仿宋" w:hint="eastAsia"/>
          <w:sz w:val="32"/>
        </w:rPr>
        <w:t>年底，企业持有的由我国或外国专利主管机关授予的，尚处于在法定保护期限内的</w:t>
      </w:r>
      <w:r>
        <w:rPr>
          <w:rFonts w:ascii="仿宋" w:eastAsia="仿宋" w:hAnsi="仿宋" w:cs="仿宋" w:hint="eastAsia"/>
          <w:b/>
          <w:bCs/>
          <w:sz w:val="32"/>
        </w:rPr>
        <w:t>发明专利</w:t>
      </w:r>
      <w:r w:rsidRPr="00883D35">
        <w:rPr>
          <w:rFonts w:ascii="仿宋" w:eastAsia="仿宋" w:hAnsi="仿宋" w:cs="仿宋" w:hint="eastAsia"/>
          <w:b/>
          <w:bCs/>
          <w:sz w:val="32"/>
        </w:rPr>
        <w:t>权</w:t>
      </w:r>
      <w:r>
        <w:rPr>
          <w:rFonts w:ascii="仿宋" w:eastAsia="仿宋" w:hAnsi="仿宋" w:cs="仿宋" w:hint="eastAsia"/>
          <w:sz w:val="32"/>
        </w:rPr>
        <w:t>数量。特别注意：本项</w:t>
      </w:r>
      <w:r>
        <w:rPr>
          <w:rFonts w:ascii="仿宋" w:eastAsia="仿宋" w:hAnsi="仿宋" w:cs="仿宋" w:hint="eastAsia"/>
          <w:b/>
          <w:bCs/>
          <w:sz w:val="32"/>
        </w:rPr>
        <w:t>只统计</w:t>
      </w:r>
      <w:r>
        <w:rPr>
          <w:rFonts w:ascii="仿宋" w:eastAsia="仿宋" w:hAnsi="仿宋" w:cs="仿宋" w:hint="eastAsia"/>
          <w:sz w:val="32"/>
        </w:rPr>
        <w:t>发明专利数量，</w:t>
      </w:r>
      <w:r>
        <w:rPr>
          <w:rFonts w:ascii="仿宋" w:eastAsia="仿宋" w:hAnsi="仿宋" w:cs="仿宋" w:hint="eastAsia"/>
          <w:b/>
          <w:bCs/>
          <w:sz w:val="32"/>
        </w:rPr>
        <w:t>不包含</w:t>
      </w:r>
      <w:r>
        <w:rPr>
          <w:rFonts w:ascii="仿宋" w:eastAsia="仿宋" w:hAnsi="仿宋" w:cs="仿宋" w:hint="eastAsia"/>
          <w:sz w:val="32"/>
        </w:rPr>
        <w:t>实用新型、外观设计专利数量，</w:t>
      </w:r>
      <w:r>
        <w:rPr>
          <w:rFonts w:ascii="仿宋" w:eastAsia="仿宋" w:hAnsi="仿宋" w:cs="仿宋" w:hint="eastAsia"/>
          <w:b/>
          <w:bCs/>
          <w:sz w:val="32"/>
        </w:rPr>
        <w:t>也不包含</w:t>
      </w:r>
      <w:r>
        <w:rPr>
          <w:rFonts w:ascii="仿宋" w:eastAsia="仿宋" w:hAnsi="仿宋" w:cs="仿宋" w:hint="eastAsia"/>
          <w:sz w:val="32"/>
        </w:rPr>
        <w:t>版权（如软件著作权）数量。</w:t>
      </w:r>
    </w:p>
    <w:p w14:paraId="6F99E017"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数据安全产品或服务评定、认证情况：统计由事业单位、社会组织或其他权威专业机构出具的有效期内的数据安全产品或服务评定、认证情况。企业提交材料中应包含且不限于认证时间、认证单位、认证产品、性能功能认证结果等。</w:t>
      </w:r>
    </w:p>
    <w:p w14:paraId="7D36BACD" w14:textId="77777777" w:rsid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企业客户数：指在202</w:t>
      </w:r>
      <w:r>
        <w:rPr>
          <w:rFonts w:ascii="仿宋" w:eastAsia="仿宋" w:hAnsi="仿宋" w:cs="仿宋"/>
          <w:sz w:val="32"/>
          <w:szCs w:val="32"/>
        </w:rPr>
        <w:t>2</w:t>
      </w:r>
      <w:r>
        <w:rPr>
          <w:rFonts w:ascii="仿宋" w:eastAsia="仿宋" w:hAnsi="仿宋" w:cs="仿宋" w:hint="eastAsia"/>
          <w:sz w:val="32"/>
          <w:szCs w:val="32"/>
        </w:rPr>
        <w:t>年内，与填报企业签订涉及数据安全业务的合同（或处于合同存续期内），并与填报企业正常开展业务的企业客户数。企业用户指在工商注册的企业级单位，</w:t>
      </w:r>
      <w:r>
        <w:rPr>
          <w:rFonts w:ascii="仿宋" w:eastAsia="仿宋" w:hAnsi="仿宋" w:cs="仿宋" w:hint="eastAsia"/>
          <w:b/>
          <w:bCs/>
          <w:sz w:val="32"/>
          <w:szCs w:val="32"/>
        </w:rPr>
        <w:t>不包含</w:t>
      </w:r>
      <w:r>
        <w:rPr>
          <w:rFonts w:ascii="仿宋" w:eastAsia="仿宋" w:hAnsi="仿宋" w:cs="仿宋" w:hint="eastAsia"/>
          <w:sz w:val="32"/>
          <w:szCs w:val="32"/>
        </w:rPr>
        <w:t>商户或个人。单位为“个”。</w:t>
      </w:r>
    </w:p>
    <w:p w14:paraId="7141FC3F" w14:textId="19D83339" w:rsidR="00C02CD1" w:rsidRPr="00DB4D4B" w:rsidRDefault="00DB4D4B" w:rsidP="00DB4D4B">
      <w:pPr>
        <w:pStyle w:val="af1"/>
        <w:numPr>
          <w:ilvl w:val="0"/>
          <w:numId w:val="3"/>
        </w:numPr>
        <w:ind w:left="0" w:firstLine="640"/>
        <w:rPr>
          <w:rFonts w:ascii="仿宋" w:eastAsia="仿宋" w:hAnsi="仿宋" w:cs="仿宋"/>
          <w:sz w:val="32"/>
          <w:szCs w:val="32"/>
        </w:rPr>
      </w:pPr>
      <w:r>
        <w:rPr>
          <w:rFonts w:ascii="仿宋" w:eastAsia="仿宋" w:hAnsi="仿宋" w:cs="仿宋" w:hint="eastAsia"/>
          <w:sz w:val="32"/>
          <w:szCs w:val="32"/>
        </w:rPr>
        <w:t>主要产品及服务名称：“产品、服务或品牌”指数据安全服务企业提供的主要产品或服务，以及推广的主要业务品牌。填报时按在营业收入的占比由大到小排列。“简介”请简要填写该产品的主要功能、特点等内容。</w:t>
      </w:r>
    </w:p>
    <w:sectPr w:rsidR="00C02CD1" w:rsidRPr="00DB4D4B" w:rsidSect="00DB4D4B">
      <w:headerReference w:type="default" r:id="rId7"/>
      <w:footerReference w:type="default" r:id="rId8"/>
      <w:pgSz w:w="11906" w:h="16838"/>
      <w:pgMar w:top="1440" w:right="1800" w:bottom="1440" w:left="180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77736" w14:textId="77777777" w:rsidR="005756B0" w:rsidRDefault="005756B0" w:rsidP="00DB4D4B">
      <w:r>
        <w:separator/>
      </w:r>
    </w:p>
  </w:endnote>
  <w:endnote w:type="continuationSeparator" w:id="0">
    <w:p w14:paraId="1EC6723A" w14:textId="77777777" w:rsidR="005756B0" w:rsidRDefault="005756B0" w:rsidP="00DB4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GB2312">
    <w:altName w:val="宋体"/>
    <w:charset w:val="86"/>
    <w:family w:val="roman"/>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D723" w14:textId="77777777" w:rsidR="00DB4D4B" w:rsidRDefault="00DB4D4B">
    <w:pPr>
      <w:pStyle w:val="a5"/>
    </w:pPr>
    <w:r>
      <w:rPr>
        <w:noProof/>
      </w:rPr>
      <mc:AlternateContent>
        <mc:Choice Requires="wps">
          <w:drawing>
            <wp:anchor distT="0" distB="0" distL="114300" distR="114300" simplePos="0" relativeHeight="251659264" behindDoc="0" locked="0" layoutInCell="1" allowOverlap="1" wp14:anchorId="4E450FE2" wp14:editId="4A7F2E63">
              <wp:simplePos x="0" y="0"/>
              <wp:positionH relativeFrom="margin">
                <wp:align>center</wp:align>
              </wp:positionH>
              <wp:positionV relativeFrom="paragraph">
                <wp:posOffset>-635</wp:posOffset>
              </wp:positionV>
              <wp:extent cx="1828800" cy="1828800"/>
              <wp:effectExtent l="0" t="0" r="1270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3AC73C5" w14:textId="77777777" w:rsidR="00DB4D4B" w:rsidRDefault="00DB4D4B">
                          <w:pPr>
                            <w:pStyle w:val="a5"/>
                          </w:pPr>
                          <w:r>
                            <w:t xml:space="preserve">第 </w:t>
                          </w:r>
                          <w:r>
                            <w:fldChar w:fldCharType="begin"/>
                          </w:r>
                          <w:r>
                            <w:instrText xml:space="preserve"> PAGE  \* MERGEFORMAT </w:instrText>
                          </w:r>
                          <w:r>
                            <w:fldChar w:fldCharType="separate"/>
                          </w:r>
                          <w:r>
                            <w:t>1</w:t>
                          </w:r>
                          <w:r>
                            <w:fldChar w:fldCharType="end"/>
                          </w:r>
                          <w:r>
                            <w:t xml:space="preserve"> 页 共 </w:t>
                          </w:r>
                          <w:fldSimple w:instr=" NUMPAGES  \* MERGEFORMAT ">
                            <w:r>
                              <w:t>15</w:t>
                            </w:r>
                          </w:fldSimple>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E450FE2" id="_x0000_t202" coordsize="21600,21600" o:spt="202" path="m,l,21600r21600,l21600,xe">
              <v:stroke joinstyle="miter"/>
              <v:path gradientshapeok="t" o:connecttype="rect"/>
            </v:shapetype>
            <v:shape id="文本框 2" o:spid="_x0000_s1026" type="#_x0000_t202" style="position:absolute;margin-left:0;margin-top:-.0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GcLmpfaAAAA&#10;BgEAAA8AAABkcnMvZG93bnJldi54bWxMj8FOwzAQRO9I/IO1SNxapwVBCHEqqAhHpDYcOLrxkgTs&#10;dWS7afh7tie4zWhWM2/LzeysmDDEwZOC1TIDgdR6M1Cn4L2pFzmImDQZbT2hgh+MsKkuL0pdGH+i&#10;HU771AkuoVhoBX1KYyFlbHt0Oi79iMTZpw9OJ7ahkyboE5c7K9dZdiedHogXej3itsf2e390CrZ1&#10;04QJY7Af+FrffL093+LLrNT11fz0CCLhnP6O4YzP6FAx08EfyURhFfAjScFiBYLDdZ6zP5zF/QPI&#10;qpT/8atfAAAA//8DAFBLAQItABQABgAIAAAAIQC2gziS/gAAAOEBAAATAAAAAAAAAAAAAAAAAAAA&#10;AABbQ29udGVudF9UeXBlc10ueG1sUEsBAi0AFAAGAAgAAAAhADj9If/WAAAAlAEAAAsAAAAAAAAA&#10;AAAAAAAALwEAAF9yZWxzLy5yZWxzUEsBAi0AFAAGAAgAAAAhAPx/KpQ9AgAA5AQAAA4AAAAAAAAA&#10;AAAAAAAALgIAAGRycy9lMm9Eb2MueG1sUEsBAi0AFAAGAAgAAAAhAGcLmpfaAAAABgEAAA8AAAAA&#10;AAAAAAAAAAAAlwQAAGRycy9kb3ducmV2LnhtbFBLBQYAAAAABAAEAPMAAACeBQAAAAA=&#10;" filled="f" stroked="f" strokeweight=".5pt">
              <v:textbox style="mso-fit-shape-to-text:t" inset="0,0,0,0">
                <w:txbxContent>
                  <w:p w14:paraId="23AC73C5" w14:textId="77777777" w:rsidR="00DB4D4B" w:rsidRDefault="00DB4D4B">
                    <w:pPr>
                      <w:pStyle w:val="a5"/>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15</w:t>
                    </w:r>
                    <w:r>
                      <w:fldChar w:fldCharType="end"/>
                    </w:r>
                    <w:r>
                      <w:t xml:space="preserve"> 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3599" w14:textId="77777777" w:rsidR="005756B0" w:rsidRDefault="005756B0" w:rsidP="00DB4D4B">
      <w:r>
        <w:separator/>
      </w:r>
    </w:p>
  </w:footnote>
  <w:footnote w:type="continuationSeparator" w:id="0">
    <w:p w14:paraId="4AA64FA2" w14:textId="77777777" w:rsidR="005756B0" w:rsidRDefault="005756B0" w:rsidP="00DB4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2CCBB" w14:textId="77777777" w:rsidR="00DB4D4B" w:rsidRDefault="00DB4D4B">
    <w:pPr>
      <w:pStyle w:val="a3"/>
      <w:jc w:val="right"/>
    </w:pP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52B6D820" wp14:editId="4B8E2C99">
          <wp:extent cx="278765" cy="241935"/>
          <wp:effectExtent l="0" t="0" r="6985" b="5080"/>
          <wp:docPr id="7" name="图片 7" descr="微信图片_2020082109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821091036"/>
                  <pic:cNvPicPr>
                    <a:picLocks noChangeAspect="1"/>
                  </pic:cNvPicPr>
                </pic:nvPicPr>
                <pic:blipFill>
                  <a:blip r:embed="rId1"/>
                  <a:stretch>
                    <a:fillRect/>
                  </a:stretch>
                </pic:blipFill>
                <pic:spPr>
                  <a:xfrm>
                    <a:off x="0" y="0"/>
                    <a:ext cx="278765" cy="241935"/>
                  </a:xfrm>
                  <a:prstGeom prst="rect">
                    <a:avLst/>
                  </a:prstGeom>
                </pic:spPr>
              </pic:pic>
            </a:graphicData>
          </a:graphic>
        </wp:inline>
      </w:drawing>
    </w:r>
    <w:r>
      <w:rPr>
        <w:rFonts w:ascii="黑体" w:eastAsia="黑体" w:hAnsi="黑体" w:cs="黑体" w:hint="eastAsia"/>
        <w:b/>
        <w:bCs/>
      </w:rPr>
      <w:t xml:space="preserve"> </w:t>
    </w:r>
    <w:r>
      <w:rPr>
        <w:rFonts w:ascii="黑体" w:eastAsia="黑体" w:hAnsi="黑体" w:cs="黑体" w:hint="eastAsia"/>
        <w:b/>
        <w:bCs/>
        <w:noProof/>
      </w:rPr>
      <w:drawing>
        <wp:inline distT="0" distB="0" distL="114300" distR="114300" wp14:anchorId="2851D5C8" wp14:editId="66831838">
          <wp:extent cx="662305" cy="290195"/>
          <wp:effectExtent l="0" t="0" r="4445" b="0"/>
          <wp:docPr id="8" name="图片 8" descr="微信图片_2020082109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821091030"/>
                  <pic:cNvPicPr>
                    <a:picLocks noChangeAspect="1"/>
                  </pic:cNvPicPr>
                </pic:nvPicPr>
                <pic:blipFill>
                  <a:blip r:embed="rId2"/>
                  <a:stretch>
                    <a:fillRect/>
                  </a:stretch>
                </pic:blipFill>
                <pic:spPr>
                  <a:xfrm>
                    <a:off x="0" y="0"/>
                    <a:ext cx="662305" cy="290195"/>
                  </a:xfrm>
                  <a:prstGeom prst="rect">
                    <a:avLst/>
                  </a:prstGeom>
                </pic:spPr>
              </pic:pic>
            </a:graphicData>
          </a:graphic>
        </wp:inline>
      </w:drawing>
    </w:r>
    <w:r>
      <w:rPr>
        <w:rFonts w:ascii="黑体" w:eastAsia="黑体" w:hAnsi="黑体" w:cs="黑体" w:hint="eastAsia"/>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9A"/>
    <w:multiLevelType w:val="multilevel"/>
    <w:tmpl w:val="0468309A"/>
    <w:lvl w:ilvl="0">
      <w:start w:val="1"/>
      <w:numFmt w:val="japaneseCounting"/>
      <w:lvlText w:val="%1、"/>
      <w:lvlJc w:val="left"/>
      <w:pPr>
        <w:ind w:left="720" w:hanging="720"/>
      </w:pPr>
      <w:rPr>
        <w:rFonts w:hint="default"/>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 w15:restartNumberingAfterBreak="0">
    <w:nsid w:val="5E5C3F94"/>
    <w:multiLevelType w:val="singleLevel"/>
    <w:tmpl w:val="5E5C3F94"/>
    <w:lvl w:ilvl="0">
      <w:start w:val="1"/>
      <w:numFmt w:val="chineseCounting"/>
      <w:suff w:val="nothing"/>
      <w:lvlText w:val="%1、"/>
      <w:lvlJc w:val="left"/>
      <w:pPr>
        <w:ind w:left="0" w:firstLine="420"/>
      </w:pPr>
      <w:rPr>
        <w:rFonts w:ascii="仿宋" w:eastAsia="仿宋" w:hAnsi="仿宋"/>
        <w:color w:val="auto"/>
        <w:u w:val="none"/>
      </w:rPr>
    </w:lvl>
  </w:abstractNum>
  <w:abstractNum w:abstractNumId="2" w15:restartNumberingAfterBreak="0">
    <w:nsid w:val="736E11AE"/>
    <w:multiLevelType w:val="multilevel"/>
    <w:tmpl w:val="736E11AE"/>
    <w:lvl w:ilvl="0">
      <w:start w:val="1"/>
      <w:numFmt w:val="decimal"/>
      <w:pStyle w:val="1"/>
      <w:suff w:val="space"/>
      <w:lvlText w:val="%1."/>
      <w:lvlJc w:val="left"/>
      <w:pPr>
        <w:ind w:left="425" w:hanging="425"/>
      </w:pPr>
      <w:rPr>
        <w:rFonts w:ascii="仿宋GB2312" w:eastAsia="仿宋GB2312" w:hAnsi="Times New Roman" w:cs="Times New Roman" w:hint="eastAsia"/>
        <w:i w:val="0"/>
        <w:iCs w:val="0"/>
        <w:caps w:val="0"/>
        <w:smallCaps w:val="0"/>
        <w:strike w:val="0"/>
        <w:dstrike w:val="0"/>
        <w:vanish w:val="0"/>
        <w:spacing w:val="0"/>
        <w:kern w:val="0"/>
        <w:position w:val="0"/>
        <w:u w:val="none"/>
        <w:vertAlign w:val="baseline"/>
      </w:rPr>
    </w:lvl>
    <w:lvl w:ilvl="1">
      <w:start w:val="1"/>
      <w:numFmt w:val="decimal"/>
      <w:suff w:val="space"/>
      <w:lvlText w:val="%1.%2."/>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2">
      <w:start w:val="1"/>
      <w:numFmt w:val="decimal"/>
      <w:suff w:val="space"/>
      <w:lvlText w:val="%1.%2.%3."/>
      <w:lvlJc w:val="left"/>
      <w:pPr>
        <w:ind w:left="42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3">
      <w:start w:val="1"/>
      <w:numFmt w:val="decimal"/>
      <w:suff w:val="space"/>
      <w:lvlText w:val="%1.%2.%3.%4."/>
      <w:lvlJc w:val="left"/>
      <w:pPr>
        <w:ind w:left="1275" w:hanging="425"/>
      </w:pPr>
      <w:rPr>
        <w:rFonts w:ascii="仿宋GB2312" w:eastAsia="仿宋GB2312" w:cs="Times New Roman" w:hint="eastAsia"/>
        <w:i w:val="0"/>
        <w:iCs w:val="0"/>
        <w:caps w:val="0"/>
        <w:smallCaps w:val="0"/>
        <w:strike w:val="0"/>
        <w:dstrike w:val="0"/>
        <w:vanish w:val="0"/>
        <w:spacing w:val="0"/>
        <w:kern w:val="0"/>
        <w:position w:val="0"/>
        <w:u w:val="none"/>
        <w:vertAlign w:val="baseline"/>
      </w:rPr>
    </w:lvl>
    <w:lvl w:ilvl="4">
      <w:start w:val="1"/>
      <w:numFmt w:val="decimal"/>
      <w:suff w:val="space"/>
      <w:lvlText w:val="%1.%2.%3.%4.%5."/>
      <w:lvlJc w:val="left"/>
      <w:pPr>
        <w:ind w:left="425" w:hanging="425"/>
      </w:pPr>
      <w:rPr>
        <w:rFonts w:eastAsia="仿宋GB2312" w:hint="eastAsia"/>
      </w:rPr>
    </w:lvl>
    <w:lvl w:ilvl="5">
      <w:start w:val="1"/>
      <w:numFmt w:val="decimal"/>
      <w:lvlText w:val="%1.%2.%3.%4.%5.%6."/>
      <w:lvlJc w:val="left"/>
      <w:pPr>
        <w:ind w:left="425" w:hanging="425"/>
      </w:pPr>
      <w:rPr>
        <w:rFonts w:hint="eastAsia"/>
      </w:rPr>
    </w:lvl>
    <w:lvl w:ilvl="6">
      <w:start w:val="1"/>
      <w:numFmt w:val="decimal"/>
      <w:lvlText w:val="%1.%2.%3.%4.%5.%6.%7."/>
      <w:lvlJc w:val="left"/>
      <w:pPr>
        <w:ind w:left="425" w:hanging="425"/>
      </w:pPr>
      <w:rPr>
        <w:rFonts w:hint="eastAsia"/>
      </w:rPr>
    </w:lvl>
    <w:lvl w:ilvl="7">
      <w:start w:val="1"/>
      <w:numFmt w:val="decimal"/>
      <w:lvlText w:val="%1.%2.%3.%4.%5.%6.%7.%8."/>
      <w:lvlJc w:val="left"/>
      <w:pPr>
        <w:ind w:left="425" w:hanging="425"/>
      </w:pPr>
      <w:rPr>
        <w:rFonts w:hint="eastAsia"/>
      </w:rPr>
    </w:lvl>
    <w:lvl w:ilvl="8">
      <w:start w:val="1"/>
      <w:numFmt w:val="decimal"/>
      <w:lvlText w:val="%1.%2.%3.%4.%5.%6.%7.%8.%9."/>
      <w:lvlJc w:val="left"/>
      <w:pPr>
        <w:ind w:left="425" w:hanging="425"/>
      </w:pPr>
      <w:rPr>
        <w:rFonts w:hint="eastAsia"/>
      </w:rPr>
    </w:lvl>
  </w:abstractNum>
  <w:num w:numId="1" w16cid:durableId="203638230">
    <w:abstractNumId w:val="2"/>
  </w:num>
  <w:num w:numId="2" w16cid:durableId="916356982">
    <w:abstractNumId w:val="1"/>
    <w:lvlOverride w:ilvl="0">
      <w:startOverride w:val="1"/>
    </w:lvlOverride>
  </w:num>
  <w:num w:numId="3" w16cid:durableId="466435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11"/>
    <w:rsid w:val="00011300"/>
    <w:rsid w:val="00080B14"/>
    <w:rsid w:val="000F13DF"/>
    <w:rsid w:val="005756B0"/>
    <w:rsid w:val="00766B11"/>
    <w:rsid w:val="00883D35"/>
    <w:rsid w:val="00C02CD1"/>
    <w:rsid w:val="00D26FA6"/>
    <w:rsid w:val="00DB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F29C1"/>
  <w15:chartTrackingRefBased/>
  <w15:docId w15:val="{38316E7D-8596-42CB-89F2-5CAE7808B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4D4B"/>
    <w:pPr>
      <w:widowControl w:val="0"/>
      <w:jc w:val="both"/>
    </w:pPr>
  </w:style>
  <w:style w:type="paragraph" w:styleId="1">
    <w:name w:val="heading 1"/>
    <w:basedOn w:val="a"/>
    <w:next w:val="a"/>
    <w:link w:val="10"/>
    <w:qFormat/>
    <w:rsid w:val="00DB4D4B"/>
    <w:pPr>
      <w:keepNext/>
      <w:keepLines/>
      <w:numPr>
        <w:numId w:val="1"/>
      </w:numPr>
      <w:spacing w:line="480" w:lineRule="auto"/>
      <w:outlineLvl w:val="0"/>
    </w:pPr>
    <w:rPr>
      <w:rFonts w:ascii="仿宋_GB2312" w:eastAsia="仿宋_GB2312" w:hAnsi="仿宋"/>
      <w:b/>
      <w:bCs/>
      <w:kern w:val="44"/>
      <w:sz w:val="28"/>
      <w:szCs w:val="28"/>
    </w:rPr>
  </w:style>
  <w:style w:type="paragraph" w:styleId="2">
    <w:name w:val="heading 2"/>
    <w:basedOn w:val="a"/>
    <w:next w:val="a"/>
    <w:link w:val="20"/>
    <w:uiPriority w:val="9"/>
    <w:unhideWhenUsed/>
    <w:qFormat/>
    <w:rsid w:val="00DB4D4B"/>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DB4D4B"/>
    <w:pPr>
      <w:keepNext/>
      <w:keepLines/>
      <w:spacing w:before="260" w:after="260" w:line="416" w:lineRule="auto"/>
      <w:outlineLvl w:val="2"/>
    </w:pPr>
    <w:rPr>
      <w:b/>
      <w:bCs/>
      <w:sz w:val="32"/>
      <w:szCs w:val="32"/>
    </w:rPr>
  </w:style>
  <w:style w:type="paragraph" w:styleId="4">
    <w:name w:val="heading 4"/>
    <w:basedOn w:val="a"/>
    <w:next w:val="a"/>
    <w:link w:val="40"/>
    <w:uiPriority w:val="9"/>
    <w:unhideWhenUsed/>
    <w:qFormat/>
    <w:rsid w:val="00DB4D4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0"/>
    <w:uiPriority w:val="9"/>
    <w:unhideWhenUsed/>
    <w:qFormat/>
    <w:rsid w:val="00DB4D4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DB4D4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qFormat/>
    <w:rsid w:val="00DB4D4B"/>
    <w:rPr>
      <w:sz w:val="18"/>
      <w:szCs w:val="18"/>
    </w:rPr>
  </w:style>
  <w:style w:type="paragraph" w:styleId="a5">
    <w:name w:val="footer"/>
    <w:basedOn w:val="a"/>
    <w:link w:val="a6"/>
    <w:uiPriority w:val="99"/>
    <w:unhideWhenUsed/>
    <w:qFormat/>
    <w:rsid w:val="00DB4D4B"/>
    <w:pPr>
      <w:tabs>
        <w:tab w:val="center" w:pos="4153"/>
        <w:tab w:val="right" w:pos="8306"/>
      </w:tabs>
      <w:snapToGrid w:val="0"/>
      <w:jc w:val="left"/>
    </w:pPr>
    <w:rPr>
      <w:sz w:val="18"/>
      <w:szCs w:val="18"/>
    </w:rPr>
  </w:style>
  <w:style w:type="character" w:customStyle="1" w:styleId="a6">
    <w:name w:val="页脚 字符"/>
    <w:basedOn w:val="a0"/>
    <w:link w:val="a5"/>
    <w:uiPriority w:val="99"/>
    <w:qFormat/>
    <w:rsid w:val="00DB4D4B"/>
    <w:rPr>
      <w:sz w:val="18"/>
      <w:szCs w:val="18"/>
    </w:rPr>
  </w:style>
  <w:style w:type="character" w:customStyle="1" w:styleId="10">
    <w:name w:val="标题 1 字符"/>
    <w:basedOn w:val="a0"/>
    <w:link w:val="1"/>
    <w:qFormat/>
    <w:rsid w:val="00DB4D4B"/>
    <w:rPr>
      <w:rFonts w:ascii="仿宋_GB2312" w:eastAsia="仿宋_GB2312" w:hAnsi="仿宋"/>
      <w:b/>
      <w:bCs/>
      <w:kern w:val="44"/>
      <w:sz w:val="28"/>
      <w:szCs w:val="28"/>
    </w:rPr>
  </w:style>
  <w:style w:type="character" w:customStyle="1" w:styleId="20">
    <w:name w:val="标题 2 字符"/>
    <w:basedOn w:val="a0"/>
    <w:link w:val="2"/>
    <w:uiPriority w:val="9"/>
    <w:qFormat/>
    <w:rsid w:val="00DB4D4B"/>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DB4D4B"/>
    <w:rPr>
      <w:b/>
      <w:bCs/>
      <w:sz w:val="32"/>
      <w:szCs w:val="32"/>
    </w:rPr>
  </w:style>
  <w:style w:type="character" w:customStyle="1" w:styleId="40">
    <w:name w:val="标题 4 字符"/>
    <w:basedOn w:val="a0"/>
    <w:link w:val="4"/>
    <w:uiPriority w:val="9"/>
    <w:qFormat/>
    <w:rsid w:val="00DB4D4B"/>
    <w:rPr>
      <w:rFonts w:asciiTheme="majorHAnsi" w:eastAsiaTheme="majorEastAsia" w:hAnsiTheme="majorHAnsi" w:cstheme="majorBidi"/>
      <w:b/>
      <w:bCs/>
      <w:sz w:val="28"/>
      <w:szCs w:val="28"/>
    </w:rPr>
  </w:style>
  <w:style w:type="character" w:customStyle="1" w:styleId="50">
    <w:name w:val="标题 5 字符"/>
    <w:basedOn w:val="a0"/>
    <w:link w:val="5"/>
    <w:uiPriority w:val="9"/>
    <w:qFormat/>
    <w:rsid w:val="00DB4D4B"/>
    <w:rPr>
      <w:b/>
      <w:bCs/>
      <w:sz w:val="28"/>
      <w:szCs w:val="28"/>
    </w:rPr>
  </w:style>
  <w:style w:type="paragraph" w:styleId="a7">
    <w:name w:val="annotation text"/>
    <w:basedOn w:val="a"/>
    <w:link w:val="a8"/>
    <w:uiPriority w:val="99"/>
    <w:semiHidden/>
    <w:unhideWhenUsed/>
    <w:qFormat/>
    <w:rsid w:val="00DB4D4B"/>
    <w:pPr>
      <w:jc w:val="left"/>
    </w:pPr>
  </w:style>
  <w:style w:type="character" w:customStyle="1" w:styleId="a8">
    <w:name w:val="批注文字 字符"/>
    <w:basedOn w:val="a0"/>
    <w:link w:val="a7"/>
    <w:uiPriority w:val="99"/>
    <w:semiHidden/>
    <w:rsid w:val="00DB4D4B"/>
  </w:style>
  <w:style w:type="paragraph" w:styleId="a9">
    <w:name w:val="Body Text"/>
    <w:basedOn w:val="a"/>
    <w:link w:val="aa"/>
    <w:uiPriority w:val="99"/>
    <w:unhideWhenUsed/>
    <w:qFormat/>
    <w:rsid w:val="00DB4D4B"/>
    <w:pPr>
      <w:spacing w:after="120"/>
    </w:pPr>
  </w:style>
  <w:style w:type="character" w:customStyle="1" w:styleId="aa">
    <w:name w:val="正文文本 字符"/>
    <w:basedOn w:val="a0"/>
    <w:link w:val="a9"/>
    <w:uiPriority w:val="99"/>
    <w:rsid w:val="00DB4D4B"/>
  </w:style>
  <w:style w:type="paragraph" w:styleId="ab">
    <w:name w:val="footnote text"/>
    <w:basedOn w:val="a"/>
    <w:link w:val="ac"/>
    <w:uiPriority w:val="99"/>
    <w:semiHidden/>
    <w:unhideWhenUsed/>
    <w:qFormat/>
    <w:rsid w:val="00DB4D4B"/>
    <w:pPr>
      <w:snapToGrid w:val="0"/>
      <w:jc w:val="left"/>
    </w:pPr>
    <w:rPr>
      <w:sz w:val="18"/>
      <w:szCs w:val="18"/>
    </w:rPr>
  </w:style>
  <w:style w:type="character" w:customStyle="1" w:styleId="ac">
    <w:name w:val="脚注文本 字符"/>
    <w:basedOn w:val="a0"/>
    <w:link w:val="ab"/>
    <w:uiPriority w:val="99"/>
    <w:semiHidden/>
    <w:qFormat/>
    <w:rsid w:val="00DB4D4B"/>
    <w:rPr>
      <w:sz w:val="18"/>
      <w:szCs w:val="18"/>
    </w:rPr>
  </w:style>
  <w:style w:type="table" w:styleId="ad">
    <w:name w:val="Table Grid"/>
    <w:basedOn w:val="a1"/>
    <w:uiPriority w:val="39"/>
    <w:qFormat/>
    <w:rsid w:val="00DB4D4B"/>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DB4D4B"/>
    <w:rPr>
      <w:b/>
      <w:bCs/>
    </w:rPr>
  </w:style>
  <w:style w:type="character" w:styleId="af">
    <w:name w:val="annotation reference"/>
    <w:basedOn w:val="a0"/>
    <w:uiPriority w:val="99"/>
    <w:semiHidden/>
    <w:unhideWhenUsed/>
    <w:qFormat/>
    <w:rsid w:val="00DB4D4B"/>
    <w:rPr>
      <w:sz w:val="21"/>
      <w:szCs w:val="21"/>
    </w:rPr>
  </w:style>
  <w:style w:type="character" w:styleId="af0">
    <w:name w:val="footnote reference"/>
    <w:basedOn w:val="a0"/>
    <w:uiPriority w:val="99"/>
    <w:semiHidden/>
    <w:unhideWhenUsed/>
    <w:qFormat/>
    <w:rsid w:val="00DB4D4B"/>
    <w:rPr>
      <w:vertAlign w:val="superscript"/>
    </w:rPr>
  </w:style>
  <w:style w:type="paragraph" w:customStyle="1" w:styleId="BodyText1I2">
    <w:name w:val="BodyText1I2"/>
    <w:basedOn w:val="BodyTextIndent"/>
    <w:qFormat/>
    <w:rsid w:val="00DB4D4B"/>
    <w:pPr>
      <w:ind w:firstLine="420"/>
    </w:pPr>
  </w:style>
  <w:style w:type="paragraph" w:customStyle="1" w:styleId="BodyTextIndent">
    <w:name w:val="BodyTextIndent"/>
    <w:basedOn w:val="a"/>
    <w:qFormat/>
    <w:rsid w:val="00DB4D4B"/>
    <w:pPr>
      <w:spacing w:after="120"/>
      <w:ind w:leftChars="200" w:left="420"/>
    </w:pPr>
  </w:style>
  <w:style w:type="paragraph" w:styleId="af1">
    <w:name w:val="List Paragraph"/>
    <w:basedOn w:val="a"/>
    <w:uiPriority w:val="34"/>
    <w:qFormat/>
    <w:rsid w:val="00DB4D4B"/>
    <w:pPr>
      <w:ind w:firstLineChars="200" w:firstLine="420"/>
    </w:pPr>
  </w:style>
  <w:style w:type="paragraph" w:customStyle="1" w:styleId="11">
    <w:name w:val="列表段落1"/>
    <w:basedOn w:val="a"/>
    <w:uiPriority w:val="34"/>
    <w:qFormat/>
    <w:rsid w:val="00DB4D4B"/>
    <w:pPr>
      <w:ind w:firstLineChars="200" w:firstLine="420"/>
    </w:pPr>
  </w:style>
  <w:style w:type="paragraph" w:customStyle="1" w:styleId="12">
    <w:name w:val="修订1"/>
    <w:hidden/>
    <w:uiPriority w:val="99"/>
    <w:semiHidden/>
    <w:qFormat/>
    <w:rsid w:val="00DB4D4B"/>
  </w:style>
  <w:style w:type="character" w:customStyle="1" w:styleId="font01">
    <w:name w:val="font01"/>
    <w:basedOn w:val="a0"/>
    <w:qFormat/>
    <w:rsid w:val="00DB4D4B"/>
    <w:rPr>
      <w:rFonts w:ascii="Times New Roman" w:hAnsi="Times New Roman" w:cs="Times New Roman" w:hint="default"/>
      <w:color w:val="000000"/>
      <w:sz w:val="32"/>
      <w:szCs w:val="32"/>
      <w:u w:val="none"/>
    </w:rPr>
  </w:style>
  <w:style w:type="character" w:customStyle="1" w:styleId="font21">
    <w:name w:val="font21"/>
    <w:basedOn w:val="a0"/>
    <w:qFormat/>
    <w:rsid w:val="00DB4D4B"/>
    <w:rPr>
      <w:rFonts w:ascii="黑体" w:eastAsia="黑体" w:hAnsi="宋体" w:cs="黑体"/>
      <w:color w:val="000000"/>
      <w:sz w:val="32"/>
      <w:szCs w:val="32"/>
      <w:u w:val="none"/>
    </w:rPr>
  </w:style>
  <w:style w:type="character" w:customStyle="1" w:styleId="longtext1">
    <w:name w:val="long_text1"/>
    <w:qFormat/>
    <w:rsid w:val="00DB4D4B"/>
    <w:rPr>
      <w:sz w:val="13"/>
      <w:szCs w:val="13"/>
    </w:rPr>
  </w:style>
  <w:style w:type="paragraph" w:customStyle="1" w:styleId="21">
    <w:name w:val="修订2"/>
    <w:hidden/>
    <w:uiPriority w:val="99"/>
    <w:semiHidden/>
    <w:qFormat/>
    <w:rsid w:val="00DB4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zy</dc:creator>
  <cp:keywords/>
  <dc:description/>
  <cp:lastModifiedBy>g zy</cp:lastModifiedBy>
  <cp:revision>6</cp:revision>
  <dcterms:created xsi:type="dcterms:W3CDTF">2023-04-04T09:09:00Z</dcterms:created>
  <dcterms:modified xsi:type="dcterms:W3CDTF">2023-04-06T06:33:00Z</dcterms:modified>
</cp:coreProperties>
</file>