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40871">
      <w:pPr>
        <w:pStyle w:val="12"/>
        <w:spacing w:before="312" w:beforeLines="100" w:after="0" w:line="312" w:lineRule="auto"/>
        <w:ind w:left="-2" w:leftChars="-1" w:firstLine="0" w:firstLineChars="0"/>
        <w:jc w:val="left"/>
        <w:rPr>
          <w:rFonts w:hint="eastAsia" w:ascii="黑体" w:hAnsi="黑体" w:eastAsia="黑体"/>
          <w:lang w:eastAsia="zh-CN"/>
        </w:rPr>
      </w:pPr>
      <w:r>
        <w:rPr>
          <w:rFonts w:hint="eastAsia" w:ascii="黑体" w:hAnsi="黑体" w:eastAsia="黑体"/>
          <w:lang w:eastAsia="zh-CN"/>
        </w:rPr>
        <w:t>附件3</w:t>
      </w:r>
    </w:p>
    <w:p w14:paraId="206041D4">
      <w:pPr>
        <w:pStyle w:val="12"/>
        <w:spacing w:before="312" w:beforeLines="100" w:after="0" w:line="312" w:lineRule="auto"/>
        <w:ind w:left="-2" w:leftChars="-1" w:firstLine="0" w:firstLineChars="0"/>
        <w:rPr>
          <w:sz w:val="36"/>
          <w:szCs w:val="36"/>
          <w:lang w:eastAsia="zh-CN"/>
        </w:rPr>
      </w:pPr>
      <w:r>
        <w:rPr>
          <w:rFonts w:hint="eastAsia"/>
          <w:sz w:val="36"/>
          <w:szCs w:val="36"/>
          <w:lang w:eastAsia="zh-CN"/>
        </w:rPr>
        <w:t>第二届</w:t>
      </w:r>
      <w:r>
        <w:rPr>
          <w:rFonts w:hint="eastAsia"/>
          <w:sz w:val="36"/>
          <w:szCs w:val="36"/>
        </w:rPr>
        <w:t>“强基杯”数据安全大赛全国总</w:t>
      </w:r>
      <w:r>
        <w:rPr>
          <w:rFonts w:hint="eastAsia"/>
          <w:sz w:val="36"/>
          <w:szCs w:val="36"/>
          <w:lang w:eastAsia="zh-CN"/>
        </w:rPr>
        <w:t>决赛</w:t>
      </w:r>
      <w:r>
        <w:rPr>
          <w:rFonts w:hint="eastAsia"/>
          <w:sz w:val="36"/>
          <w:szCs w:val="36"/>
        </w:rPr>
        <w:t>参赛指引</w:t>
      </w:r>
    </w:p>
    <w:p w14:paraId="7A3BB36E">
      <w:pPr>
        <w:pStyle w:val="12"/>
        <w:spacing w:before="0" w:after="312" w:afterLines="100" w:line="312" w:lineRule="auto"/>
        <w:ind w:left="-2" w:leftChars="-1" w:firstLine="0" w:firstLineChars="0"/>
        <w:rPr>
          <w:rFonts w:ascii="楷体_GB2312" w:eastAsia="楷体_GB2312"/>
          <w:b/>
          <w:bCs w:val="0"/>
          <w:sz w:val="28"/>
          <w:szCs w:val="28"/>
        </w:rPr>
      </w:pPr>
      <w:r>
        <w:rPr>
          <w:rFonts w:hint="eastAsia" w:ascii="楷体_GB2312" w:eastAsia="楷体_GB2312"/>
          <w:b/>
          <w:bCs w:val="0"/>
          <w:sz w:val="28"/>
          <w:szCs w:val="28"/>
        </w:rPr>
        <w:t>（数据安全实战技能赛、数据安全评估技能赛）</w:t>
      </w:r>
    </w:p>
    <w:p w14:paraId="27CA17F7">
      <w:pPr>
        <w:pStyle w:val="2"/>
        <w:numPr>
          <w:ilvl w:val="0"/>
          <w:numId w:val="1"/>
        </w:numPr>
        <w:spacing w:line="312" w:lineRule="auto"/>
        <w:ind w:firstLineChars="0"/>
        <w:rPr>
          <w:rFonts w:hint="eastAsia"/>
          <w:lang w:eastAsia="zh-CN"/>
        </w:rPr>
      </w:pPr>
      <w:r>
        <w:rPr>
          <w:rFonts w:hint="eastAsia"/>
          <w:lang w:eastAsia="zh-CN"/>
        </w:rPr>
        <w:t>决赛安排</w:t>
      </w:r>
    </w:p>
    <w:p w14:paraId="0F06302E">
      <w:pPr>
        <w:pStyle w:val="3"/>
        <w:spacing w:line="312" w:lineRule="auto"/>
        <w:rPr>
          <w:rFonts w:hint="eastAsia"/>
        </w:rPr>
      </w:pPr>
      <w:r>
        <w:rPr>
          <w:rFonts w:hint="eastAsia"/>
        </w:rPr>
        <w:t>（一）晋级情况</w:t>
      </w:r>
    </w:p>
    <w:p w14:paraId="7B731931">
      <w:pPr>
        <w:pStyle w:val="6"/>
        <w:wordWrap w:val="0"/>
        <w:spacing w:after="0" w:line="312" w:lineRule="auto"/>
        <w:rPr>
          <w:rFonts w:hint="eastAsia"/>
          <w:lang w:eastAsia="zh-CN"/>
        </w:rPr>
      </w:pPr>
      <w:r>
        <w:rPr>
          <w:lang w:eastAsia="zh-CN"/>
        </w:rPr>
        <w:t>根据本届大赛规则，</w:t>
      </w:r>
      <w:r>
        <w:rPr>
          <w:rFonts w:hint="eastAsia"/>
          <w:lang w:eastAsia="zh-CN"/>
        </w:rPr>
        <w:t>第二届</w:t>
      </w:r>
      <w:r>
        <w:rPr>
          <w:lang w:eastAsia="zh-CN"/>
        </w:rPr>
        <w:t>“强基杯”数据安全</w:t>
      </w:r>
      <w:r>
        <w:rPr>
          <w:rFonts w:hint="eastAsia"/>
          <w:lang w:eastAsia="zh-CN"/>
        </w:rPr>
        <w:t>大赛技能赛</w:t>
      </w:r>
      <w:r>
        <w:rPr>
          <w:lang w:eastAsia="zh-CN"/>
        </w:rPr>
        <w:t>全部报名队伍经过初赛</w:t>
      </w:r>
      <w:r>
        <w:rPr>
          <w:rFonts w:hint="eastAsia"/>
          <w:lang w:eastAsia="zh-CN"/>
        </w:rPr>
        <w:t>、复赛</w:t>
      </w:r>
      <w:r>
        <w:rPr>
          <w:lang w:eastAsia="zh-CN"/>
        </w:rPr>
        <w:t>的激烈角逐，</w:t>
      </w:r>
      <w:r>
        <w:rPr>
          <w:rFonts w:hint="eastAsia"/>
          <w:lang w:eastAsia="zh-CN"/>
        </w:rPr>
        <w:t>最终确定共125</w:t>
      </w:r>
      <w:r>
        <w:rPr>
          <w:lang w:eastAsia="zh-CN"/>
        </w:rPr>
        <w:t>支队伍晋级</w:t>
      </w:r>
      <w:r>
        <w:rPr>
          <w:rFonts w:hint="eastAsia"/>
          <w:lang w:eastAsia="zh-CN"/>
        </w:rPr>
        <w:t>决</w:t>
      </w:r>
      <w:r>
        <w:rPr>
          <w:lang w:eastAsia="zh-CN"/>
        </w:rPr>
        <w:t>赛。其中数据安全实战</w:t>
      </w:r>
      <w:r>
        <w:rPr>
          <w:rFonts w:hint="eastAsia"/>
          <w:lang w:eastAsia="zh-CN"/>
        </w:rPr>
        <w:t>技能赛职业组50</w:t>
      </w:r>
      <w:r>
        <w:rPr>
          <w:lang w:eastAsia="zh-CN"/>
        </w:rPr>
        <w:t>支队伍</w:t>
      </w:r>
      <w:r>
        <w:rPr>
          <w:rFonts w:hint="eastAsia"/>
          <w:lang w:eastAsia="zh-CN"/>
        </w:rPr>
        <w:t>、学生组25支队伍</w:t>
      </w:r>
      <w:r>
        <w:rPr>
          <w:lang w:eastAsia="zh-CN"/>
        </w:rPr>
        <w:t>，数据安全评估</w:t>
      </w:r>
      <w:r>
        <w:rPr>
          <w:rFonts w:hint="eastAsia"/>
          <w:lang w:eastAsia="zh-CN"/>
        </w:rPr>
        <w:t>技能赛50</w:t>
      </w:r>
      <w:r>
        <w:rPr>
          <w:lang w:eastAsia="zh-CN"/>
        </w:rPr>
        <w:t>支队伍。</w:t>
      </w:r>
    </w:p>
    <w:p w14:paraId="6344C9F6">
      <w:pPr>
        <w:pStyle w:val="6"/>
        <w:wordWrap w:val="0"/>
        <w:spacing w:after="0" w:line="312" w:lineRule="auto"/>
        <w:rPr>
          <w:rFonts w:hint="eastAsia"/>
          <w:lang w:eastAsia="zh-CN"/>
        </w:rPr>
      </w:pPr>
      <w:r>
        <w:rPr>
          <w:rFonts w:hint="eastAsia"/>
          <w:lang w:eastAsia="zh-CN"/>
        </w:rPr>
        <w:t>全国总决赛晋级名单详见：http://www.qiangjibeq.com/#/notice_detail5?id=1881874465418792962.</w:t>
      </w:r>
    </w:p>
    <w:p w14:paraId="099A6DC2">
      <w:pPr>
        <w:pStyle w:val="3"/>
        <w:spacing w:line="312" w:lineRule="auto"/>
        <w:rPr>
          <w:rFonts w:hint="eastAsia"/>
        </w:rPr>
      </w:pPr>
      <w:r>
        <w:rPr>
          <w:rFonts w:hint="eastAsia"/>
        </w:rPr>
        <w:t>（</w:t>
      </w:r>
      <w:r>
        <w:rPr>
          <w:rFonts w:hint="eastAsia"/>
          <w:lang w:eastAsia="zh-CN"/>
        </w:rPr>
        <w:t>二</w:t>
      </w:r>
      <w:r>
        <w:rPr>
          <w:rFonts w:hint="eastAsia"/>
        </w:rPr>
        <w:t>）</w:t>
      </w:r>
      <w:r>
        <w:rPr>
          <w:rFonts w:hint="eastAsia"/>
          <w:lang w:eastAsia="zh-CN"/>
        </w:rPr>
        <w:t>时间地点</w:t>
      </w:r>
    </w:p>
    <w:p w14:paraId="1E6EB08A">
      <w:pPr>
        <w:pStyle w:val="3"/>
        <w:spacing w:line="312" w:lineRule="auto"/>
        <w:rPr>
          <w:rFonts w:hint="eastAsia"/>
          <w:lang w:eastAsia="zh-CN"/>
        </w:rPr>
      </w:pPr>
      <w:r>
        <w:rPr>
          <w:rFonts w:hint="eastAsia"/>
          <w:lang w:eastAsia="zh-CN"/>
        </w:rPr>
        <w:t>1.</w:t>
      </w:r>
      <w:r>
        <w:rPr>
          <w:lang w:eastAsia="zh-CN"/>
        </w:rPr>
        <w:t>比赛地点</w:t>
      </w:r>
    </w:p>
    <w:p w14:paraId="17776D69">
      <w:pPr>
        <w:pStyle w:val="6"/>
        <w:spacing w:after="0" w:line="312" w:lineRule="auto"/>
        <w:ind w:firstLine="422"/>
        <w:rPr>
          <w:rFonts w:hint="eastAsia"/>
          <w:b/>
          <w:bCs/>
          <w:highlight w:val="yellow"/>
          <w:lang w:eastAsia="zh-CN"/>
        </w:rPr>
      </w:pPr>
      <w:r>
        <w:rPr>
          <w:rFonts w:hint="eastAsia"/>
          <w:b/>
          <w:bCs/>
          <w:lang w:eastAsia="zh-CN"/>
        </w:rPr>
        <w:t>北京国际设计周永久会址</w:t>
      </w:r>
    </w:p>
    <w:p w14:paraId="5BAD0F5D">
      <w:pPr>
        <w:pStyle w:val="6"/>
        <w:spacing w:after="0" w:line="312" w:lineRule="auto"/>
        <w:rPr>
          <w:rFonts w:hint="eastAsia"/>
          <w:lang w:eastAsia="zh-CN"/>
        </w:rPr>
      </w:pPr>
      <w:r>
        <w:rPr>
          <w:rFonts w:hint="eastAsia"/>
          <w:lang w:eastAsia="zh-CN"/>
        </w:rPr>
        <w:t>地址：北京市通州区张家湾镇光华路8号（近北京环球影城度假区）</w:t>
      </w:r>
    </w:p>
    <w:p w14:paraId="40F21FEE">
      <w:pPr>
        <w:pStyle w:val="3"/>
        <w:spacing w:line="312" w:lineRule="auto"/>
        <w:rPr>
          <w:rFonts w:hint="eastAsia"/>
          <w:lang w:eastAsia="zh-CN"/>
        </w:rPr>
      </w:pPr>
      <w:r>
        <w:rPr>
          <w:rFonts w:hint="eastAsia"/>
          <w:lang w:eastAsia="zh-CN"/>
        </w:rPr>
        <w:t>2.决赛日程</w:t>
      </w:r>
    </w:p>
    <w:p w14:paraId="1310777E">
      <w:pPr>
        <w:pStyle w:val="6"/>
        <w:spacing w:after="0" w:line="312" w:lineRule="auto"/>
        <w:rPr>
          <w:rFonts w:hint="eastAsia"/>
          <w:lang w:eastAsia="zh-CN"/>
        </w:rPr>
      </w:pPr>
      <w:r>
        <w:rPr>
          <w:rFonts w:hint="eastAsia"/>
          <w:lang w:eastAsia="zh-CN"/>
        </w:rPr>
        <w:t>（1）全国总决赛</w:t>
      </w:r>
    </w:p>
    <w:p w14:paraId="23BFBBC3">
      <w:pPr>
        <w:pStyle w:val="6"/>
        <w:spacing w:after="0" w:line="312" w:lineRule="auto"/>
        <w:ind w:firstLine="422"/>
        <w:rPr>
          <w:rFonts w:hint="eastAsia"/>
          <w:lang w:eastAsia="zh-CN"/>
        </w:rPr>
      </w:pPr>
      <w:r>
        <w:rPr>
          <w:b/>
          <w:bCs/>
        </w:rPr>
        <w:t>大赛</w:t>
      </w:r>
      <w:r>
        <w:rPr>
          <w:rFonts w:hint="eastAsia"/>
          <w:b/>
          <w:bCs/>
          <w:lang w:eastAsia="zh-CN"/>
        </w:rPr>
        <w:t>决赛</w:t>
      </w:r>
      <w:r>
        <w:rPr>
          <w:b/>
          <w:bCs/>
        </w:rPr>
        <w:t>于</w:t>
      </w:r>
      <w:r>
        <w:rPr>
          <w:rFonts w:ascii="Times New Roman" w:eastAsia="Times New Roman"/>
          <w:b/>
          <w:bCs/>
        </w:rPr>
        <w:t>202</w:t>
      </w:r>
      <w:r>
        <w:rPr>
          <w:rFonts w:hint="eastAsia" w:ascii="Times New Roman" w:eastAsiaTheme="minorEastAsia"/>
          <w:b/>
          <w:bCs/>
          <w:lang w:eastAsia="zh-CN"/>
        </w:rPr>
        <w:t>5</w:t>
      </w:r>
      <w:r>
        <w:rPr>
          <w:b/>
          <w:bCs/>
        </w:rPr>
        <w:t>年</w:t>
      </w:r>
      <w:r>
        <w:rPr>
          <w:rFonts w:hint="eastAsia" w:ascii="Times New Roman" w:eastAsiaTheme="minorEastAsia"/>
          <w:b/>
          <w:bCs/>
          <w:lang w:eastAsia="zh-CN"/>
        </w:rPr>
        <w:t>9</w:t>
      </w:r>
      <w:r>
        <w:rPr>
          <w:b/>
          <w:bCs/>
        </w:rPr>
        <w:t>月</w:t>
      </w:r>
      <w:r>
        <w:rPr>
          <w:rFonts w:hint="eastAsia" w:ascii="Times New Roman" w:eastAsia="宋体"/>
          <w:b/>
          <w:bCs/>
          <w:lang w:eastAsia="zh-CN"/>
        </w:rPr>
        <w:t>9</w:t>
      </w:r>
      <w:r>
        <w:rPr>
          <w:b/>
          <w:bCs/>
        </w:rPr>
        <w:t>日</w:t>
      </w:r>
      <w:r>
        <w:rPr>
          <w:rFonts w:hint="eastAsia"/>
          <w:b/>
          <w:bCs/>
          <w:lang w:eastAsia="zh-CN"/>
        </w:rPr>
        <w:t>9:00启动开赛仪式。</w:t>
      </w:r>
      <w:r>
        <w:rPr>
          <w:rFonts w:hint="eastAsia"/>
          <w:lang w:eastAsia="zh-CN"/>
        </w:rPr>
        <w:t>大赛主办方将于决赛前一天下午以及比赛当天8:00在赛场门口设置签到处，各选手签到后可进入比赛场地，8:50禁止入场。</w:t>
      </w:r>
    </w:p>
    <w:p w14:paraId="0D92FA90">
      <w:pPr>
        <w:pStyle w:val="6"/>
        <w:spacing w:after="0" w:line="312" w:lineRule="auto"/>
        <w:rPr>
          <w:rFonts w:hint="eastAsia"/>
          <w:lang w:eastAsia="zh-CN"/>
        </w:rPr>
      </w:pPr>
      <w:r>
        <w:rPr>
          <w:rFonts w:hint="eastAsia"/>
          <w:lang w:eastAsia="zh-CN"/>
        </w:rPr>
        <w:t>开赛仪式结束后，正赛比赛于9:30</w:t>
      </w:r>
      <w:r>
        <w:t>正式开始，</w:t>
      </w:r>
      <w:r>
        <w:rPr>
          <w:rFonts w:hint="eastAsia"/>
          <w:lang w:eastAsia="zh-CN"/>
        </w:rPr>
        <w:t>12:30</w:t>
      </w:r>
      <w:r>
        <w:t>结束。答题时长</w:t>
      </w:r>
      <w:r>
        <w:rPr>
          <w:rFonts w:hint="eastAsia" w:ascii="Times New Roman" w:eastAsia="宋体"/>
          <w:lang w:eastAsia="zh-CN"/>
        </w:rPr>
        <w:t>180</w:t>
      </w:r>
      <w:r>
        <w:t>分钟（</w:t>
      </w:r>
      <w:r>
        <w:rPr>
          <w:rFonts w:hint="eastAsia" w:ascii="Times New Roman" w:eastAsia="宋体"/>
          <w:lang w:eastAsia="zh-CN"/>
        </w:rPr>
        <w:t>3</w:t>
      </w:r>
      <w:r>
        <w:t>小时），中间不休息。</w:t>
      </w:r>
    </w:p>
    <w:p w14:paraId="12C59502">
      <w:pPr>
        <w:pStyle w:val="6"/>
        <w:spacing w:after="0" w:line="312" w:lineRule="auto"/>
        <w:rPr>
          <w:rFonts w:hint="eastAsia"/>
          <w:lang w:eastAsia="zh-CN"/>
        </w:rPr>
      </w:pPr>
      <w:r>
        <w:rPr>
          <w:rFonts w:hint="eastAsia"/>
          <w:lang w:eastAsia="zh-CN"/>
        </w:rPr>
        <w:t>（2）颁奖仪式</w:t>
      </w:r>
    </w:p>
    <w:p w14:paraId="2382E727">
      <w:pPr>
        <w:pStyle w:val="6"/>
        <w:spacing w:after="0" w:line="312" w:lineRule="auto"/>
        <w:ind w:firstLine="422"/>
        <w:rPr>
          <w:rFonts w:hint="eastAsia"/>
          <w:lang w:eastAsia="zh-CN"/>
        </w:rPr>
      </w:pPr>
      <w:r>
        <w:rPr>
          <w:rFonts w:hint="eastAsia"/>
          <w:b/>
          <w:bCs/>
          <w:lang w:eastAsia="zh-CN"/>
        </w:rPr>
        <w:t>颁奖仪式将于2025年9月10日下午14:00举行。</w:t>
      </w:r>
      <w:r>
        <w:rPr>
          <w:rFonts w:hint="eastAsia"/>
          <w:lang w:eastAsia="zh-CN"/>
        </w:rPr>
        <w:t>全国总决赛成绩将于9月10日上午通知获奖队伍，届时请获奖队伍按时参加颁奖仪式。如有特殊情况无法参加的，可委托大赛主办方代领奖。</w:t>
      </w:r>
    </w:p>
    <w:p w14:paraId="6628E127">
      <w:pPr>
        <w:pStyle w:val="3"/>
        <w:spacing w:line="312" w:lineRule="auto"/>
        <w:rPr>
          <w:rFonts w:hint="eastAsia"/>
          <w:lang w:eastAsia="zh-CN"/>
        </w:rPr>
      </w:pPr>
      <w:r>
        <w:rPr>
          <w:rFonts w:hint="eastAsia"/>
          <w:lang w:eastAsia="zh-CN"/>
        </w:rPr>
        <w:t>3.决赛通知</w:t>
      </w:r>
    </w:p>
    <w:p w14:paraId="4DC56562">
      <w:pPr>
        <w:pStyle w:val="6"/>
        <w:spacing w:after="0" w:line="312" w:lineRule="auto"/>
        <w:rPr>
          <w:rFonts w:hint="eastAsia"/>
          <w:highlight w:val="yellow"/>
          <w:lang w:eastAsia="zh-CN"/>
        </w:rPr>
      </w:pPr>
      <w:r>
        <w:rPr>
          <w:rFonts w:hint="eastAsia"/>
        </w:rPr>
        <w:t>大赛主办方将</w:t>
      </w:r>
      <w:r>
        <w:t>通过</w:t>
      </w:r>
      <w:r>
        <w:rPr>
          <w:rFonts w:hint="eastAsia"/>
          <w:b/>
          <w:bCs/>
          <w:lang w:val="en-US" w:eastAsia="zh-CN"/>
        </w:rPr>
        <w:t>中国</w:t>
      </w:r>
      <w:bookmarkStart w:id="4" w:name="_GoBack"/>
      <w:r>
        <w:rPr>
          <w:rFonts w:hint="eastAsia"/>
          <w:b/>
          <w:bCs/>
        </w:rPr>
        <w:t>互联网协会</w:t>
      </w:r>
      <w:bookmarkEnd w:id="4"/>
      <w:r>
        <w:rPr>
          <w:rFonts w:hint="eastAsia"/>
          <w:b/>
          <w:bCs/>
        </w:rPr>
        <w:t>官网通知、大赛官网通知、官网站内信、官方选手微信群</w:t>
      </w:r>
      <w:r>
        <w:rPr>
          <w:rFonts w:hint="eastAsia"/>
        </w:rPr>
        <w:t>等</w:t>
      </w:r>
      <w:r>
        <w:t>方式通知参赛队伍</w:t>
      </w:r>
      <w:r>
        <w:rPr>
          <w:rFonts w:hint="eastAsia"/>
          <w:lang w:eastAsia="zh-CN"/>
        </w:rPr>
        <w:t>签到时间和地点、比赛时间、比赛地点等各类通知及参赛指引</w:t>
      </w:r>
      <w:r>
        <w:t>。</w:t>
      </w:r>
      <w:r>
        <w:rPr>
          <w:rFonts w:hint="eastAsia"/>
        </w:rPr>
        <w:t>请决赛晋级队伍密切关注，提前做好准备，按决赛赛制规则要求准时参赛。</w:t>
      </w:r>
    </w:p>
    <w:p w14:paraId="5E6FEEDF">
      <w:pPr>
        <w:pStyle w:val="2"/>
        <w:numPr>
          <w:ilvl w:val="0"/>
          <w:numId w:val="1"/>
        </w:numPr>
        <w:spacing w:line="312" w:lineRule="auto"/>
        <w:ind w:firstLineChars="0"/>
        <w:rPr>
          <w:rFonts w:hint="eastAsia"/>
          <w:lang w:eastAsia="zh-CN"/>
        </w:rPr>
      </w:pPr>
      <w:r>
        <w:rPr>
          <w:rFonts w:hint="eastAsia"/>
          <w:lang w:eastAsia="zh-CN"/>
        </w:rPr>
        <w:t>赛制规则</w:t>
      </w:r>
    </w:p>
    <w:p w14:paraId="072BD0F5">
      <w:pPr>
        <w:pStyle w:val="3"/>
        <w:numPr>
          <w:ilvl w:val="0"/>
          <w:numId w:val="2"/>
        </w:numPr>
        <w:spacing w:line="312" w:lineRule="auto"/>
        <w:ind w:firstLineChars="0"/>
        <w:rPr>
          <w:rFonts w:hint="eastAsia"/>
          <w:bCs w:val="0"/>
          <w:lang w:eastAsia="zh-CN"/>
        </w:rPr>
      </w:pPr>
      <w:r>
        <w:rPr>
          <w:bCs w:val="0"/>
          <w:lang w:eastAsia="zh-CN"/>
        </w:rPr>
        <w:t>竞赛形式</w:t>
      </w:r>
    </w:p>
    <w:p w14:paraId="362CB88E">
      <w:pPr>
        <w:pStyle w:val="6"/>
        <w:spacing w:after="0" w:line="312" w:lineRule="auto"/>
        <w:rPr>
          <w:rFonts w:hint="eastAsia"/>
          <w:lang w:eastAsia="zh-CN"/>
        </w:rPr>
      </w:pPr>
      <w:bookmarkStart w:id="0" w:name="_Hlk207209055"/>
      <w:r>
        <w:t>大赛</w:t>
      </w:r>
      <w:r>
        <w:rPr>
          <w:rFonts w:hint="eastAsia"/>
          <w:lang w:eastAsia="zh-CN"/>
        </w:rPr>
        <w:t>决赛</w:t>
      </w:r>
      <w:r>
        <w:t>将分为数据安全实战</w:t>
      </w:r>
      <w:r>
        <w:rPr>
          <w:rFonts w:hint="eastAsia"/>
        </w:rPr>
        <w:t>技能赛</w:t>
      </w:r>
      <w:r>
        <w:t>和数据安全评估</w:t>
      </w:r>
      <w:r>
        <w:rPr>
          <w:rFonts w:hint="eastAsia"/>
        </w:rPr>
        <w:t>技能赛</w:t>
      </w:r>
      <w:r>
        <w:t>分别开展，</w:t>
      </w:r>
      <w:r>
        <w:rPr>
          <w:rFonts w:hint="eastAsia"/>
          <w:lang w:eastAsia="zh-CN"/>
        </w:rPr>
        <w:t>大赛采用</w:t>
      </w:r>
      <w:r>
        <w:t>线下方式组织，所有</w:t>
      </w:r>
      <w:r>
        <w:rPr>
          <w:rFonts w:hint="eastAsia"/>
          <w:lang w:eastAsia="zh-CN"/>
        </w:rPr>
        <w:t>决赛</w:t>
      </w:r>
      <w:r>
        <w:t>晋级队伍</w:t>
      </w:r>
      <w:r>
        <w:rPr>
          <w:rFonts w:hint="eastAsia"/>
        </w:rPr>
        <w:t>现场</w:t>
      </w:r>
      <w:r>
        <w:t>统一登录官方竞赛平台参赛答题</w:t>
      </w:r>
      <w:bookmarkEnd w:id="0"/>
      <w:r>
        <w:rPr>
          <w:rFonts w:hint="eastAsia"/>
        </w:rPr>
        <w:t>。官方</w:t>
      </w:r>
      <w:r>
        <w:t>竞赛平台由“强基计划”工作组自研并在线部署，竞赛平台、题库由“强基计划”工作组统一管理并负责保密工作。</w:t>
      </w:r>
    </w:p>
    <w:p w14:paraId="78B9CEE5">
      <w:pPr>
        <w:pStyle w:val="6"/>
        <w:spacing w:after="0" w:line="312" w:lineRule="auto"/>
        <w:ind w:firstLine="422"/>
        <w:rPr>
          <w:rFonts w:hint="eastAsia"/>
          <w:b/>
          <w:lang w:eastAsia="zh-CN"/>
        </w:rPr>
      </w:pPr>
      <w:r>
        <w:rPr>
          <w:rFonts w:hint="eastAsia"/>
          <w:b/>
        </w:rPr>
        <w:t>官方竞赛平台的登录账号密码将于赛前通过秩序册提供给各参赛队伍，竞赛平台登录及答题</w:t>
      </w:r>
      <w:r>
        <w:rPr>
          <w:b/>
        </w:rPr>
        <w:t>详细操作流程参见</w:t>
      </w:r>
      <w:r>
        <w:rPr>
          <w:rFonts w:hint="eastAsia"/>
          <w:b/>
        </w:rPr>
        <w:t>本指引</w:t>
      </w:r>
      <w:r>
        <w:rPr>
          <w:b/>
        </w:rPr>
        <w:t>第</w:t>
      </w:r>
      <w:r>
        <w:rPr>
          <w:rFonts w:hint="eastAsia"/>
          <w:b/>
          <w:lang w:eastAsia="zh-CN"/>
        </w:rPr>
        <w:t>三</w:t>
      </w:r>
      <w:r>
        <w:rPr>
          <w:b/>
        </w:rPr>
        <w:t>章</w:t>
      </w:r>
      <w:r>
        <w:rPr>
          <w:rFonts w:hint="eastAsia"/>
          <w:b/>
          <w:lang w:eastAsia="zh-CN"/>
        </w:rPr>
        <w:t>“</w:t>
      </w:r>
      <w:r>
        <w:rPr>
          <w:b/>
        </w:rPr>
        <w:t>竞赛操作指引</w:t>
      </w:r>
      <w:r>
        <w:rPr>
          <w:rFonts w:hint="eastAsia"/>
          <w:b/>
          <w:lang w:eastAsia="zh-CN"/>
        </w:rPr>
        <w:t>”</w:t>
      </w:r>
      <w:r>
        <w:rPr>
          <w:b/>
        </w:rPr>
        <w:t>。</w:t>
      </w:r>
    </w:p>
    <w:p w14:paraId="7DE739C8">
      <w:pPr>
        <w:pStyle w:val="6"/>
        <w:spacing w:after="0" w:line="312" w:lineRule="auto"/>
        <w:rPr>
          <w:rFonts w:hint="eastAsia"/>
        </w:rPr>
      </w:pPr>
      <w:r>
        <w:t>竞赛题库中全部比赛用题的命制均结合数据安全政策法规、监管需求、标准规范、产业技术能力等进行命制，并通过大赛专家委员会评审。</w:t>
      </w:r>
    </w:p>
    <w:p w14:paraId="6ECDBE9A">
      <w:pPr>
        <w:pStyle w:val="3"/>
        <w:numPr>
          <w:ilvl w:val="0"/>
          <w:numId w:val="2"/>
        </w:numPr>
        <w:spacing w:line="312" w:lineRule="auto"/>
        <w:ind w:firstLineChars="0"/>
        <w:rPr>
          <w:rFonts w:hint="eastAsia"/>
          <w:bCs w:val="0"/>
          <w:lang w:eastAsia="zh-CN"/>
        </w:rPr>
      </w:pPr>
      <w:r>
        <w:rPr>
          <w:rFonts w:hint="eastAsia"/>
          <w:bCs w:val="0"/>
          <w:lang w:eastAsia="zh-CN"/>
        </w:rPr>
        <w:t>竞赛规则</w:t>
      </w:r>
    </w:p>
    <w:p w14:paraId="66160218">
      <w:pPr>
        <w:pStyle w:val="3"/>
        <w:numPr>
          <w:ilvl w:val="0"/>
          <w:numId w:val="3"/>
        </w:numPr>
        <w:spacing w:line="312" w:lineRule="auto"/>
        <w:ind w:firstLineChars="0"/>
        <w:rPr>
          <w:rFonts w:hint="eastAsia"/>
          <w:bCs w:val="0"/>
          <w:lang w:eastAsia="zh-CN"/>
        </w:rPr>
      </w:pPr>
      <w:r>
        <w:rPr>
          <w:bCs w:val="0"/>
          <w:lang w:eastAsia="zh-CN"/>
        </w:rPr>
        <w:t>赛道一：数据安全实战</w:t>
      </w:r>
      <w:r>
        <w:rPr>
          <w:rFonts w:hint="eastAsia"/>
          <w:bCs w:val="0"/>
          <w:lang w:eastAsia="zh-CN"/>
        </w:rPr>
        <w:t>技能赛</w:t>
      </w:r>
    </w:p>
    <w:p w14:paraId="755B3F23">
      <w:pPr>
        <w:pStyle w:val="3"/>
        <w:spacing w:line="312" w:lineRule="auto"/>
        <w:ind w:firstLineChars="0"/>
        <w:rPr>
          <w:rFonts w:hint="eastAsia"/>
          <w:bCs w:val="0"/>
          <w:lang w:eastAsia="zh-CN"/>
        </w:rPr>
      </w:pPr>
      <w:r>
        <w:rPr>
          <w:rFonts w:hint="eastAsia"/>
          <w:bCs w:val="0"/>
          <w:lang w:eastAsia="zh-CN"/>
        </w:rPr>
        <w:t>1.</w:t>
      </w:r>
      <w:r>
        <w:rPr>
          <w:bCs w:val="0"/>
          <w:lang w:eastAsia="zh-CN"/>
        </w:rPr>
        <w:t>竞赛模式</w:t>
      </w:r>
    </w:p>
    <w:p w14:paraId="48921B8C">
      <w:pPr>
        <w:pStyle w:val="6"/>
        <w:spacing w:after="0" w:line="312" w:lineRule="auto"/>
        <w:rPr>
          <w:rFonts w:hint="eastAsia"/>
        </w:rPr>
      </w:pPr>
      <w:r>
        <w:t>数据安全实战</w:t>
      </w:r>
      <w:r>
        <w:rPr>
          <w:rFonts w:hint="eastAsia"/>
        </w:rPr>
        <w:t>技能赛</w:t>
      </w:r>
      <w:r>
        <w:t>主要面向数据安全开发集成、数据安全分析、数据安全测试运维等岗位，考察选手在数据汇聚、数据流通、数据运营、数据溯源与处置等领域掌握的相关知识和技能。</w:t>
      </w:r>
    </w:p>
    <w:p w14:paraId="2837B130">
      <w:pPr>
        <w:pStyle w:val="6"/>
        <w:spacing w:after="0" w:line="312" w:lineRule="auto"/>
        <w:rPr>
          <w:rFonts w:hint="eastAsia"/>
        </w:rPr>
      </w:pPr>
      <w:r>
        <w:t>大赛采用“数安实战模拟赛”形式，赛题以目标数据对象为靶标，或给定原始流量数据供选手进行识别分析，或给定原始业务数据并提出相应的数据保护要求，需要参赛选手利用数据安全工具和技术能力，分析数据标靶样本并识别其中安全风险，或对标靶数据进行安全防护。</w:t>
      </w:r>
    </w:p>
    <w:p w14:paraId="7B95446B">
      <w:pPr>
        <w:pStyle w:val="3"/>
        <w:spacing w:line="312" w:lineRule="auto"/>
        <w:ind w:firstLineChars="0"/>
        <w:rPr>
          <w:rFonts w:hint="eastAsia"/>
          <w:bCs w:val="0"/>
          <w:lang w:eastAsia="zh-CN"/>
        </w:rPr>
      </w:pPr>
      <w:r>
        <w:rPr>
          <w:rFonts w:hint="eastAsia"/>
          <w:bCs w:val="0"/>
          <w:lang w:eastAsia="zh-CN"/>
        </w:rPr>
        <w:t>2.</w:t>
      </w:r>
      <w:r>
        <w:rPr>
          <w:bCs w:val="0"/>
          <w:lang w:eastAsia="zh-CN"/>
        </w:rPr>
        <w:t>赛题题型</w:t>
      </w:r>
    </w:p>
    <w:p w14:paraId="286EAFBD">
      <w:pPr>
        <w:pStyle w:val="6"/>
        <w:spacing w:after="0" w:line="312" w:lineRule="auto"/>
        <w:rPr>
          <w:rFonts w:hint="eastAsia"/>
        </w:rPr>
      </w:pPr>
      <w:r>
        <w:t>实战</w:t>
      </w:r>
      <w:r>
        <w:rPr>
          <w:rFonts w:hint="eastAsia"/>
        </w:rPr>
        <w:t>技能赛</w:t>
      </w:r>
      <w:r>
        <w:t>题目主要是针对</w:t>
      </w:r>
      <w:r>
        <w:rPr>
          <w:rFonts w:hint="eastAsia"/>
          <w:lang w:eastAsia="zh-CN"/>
        </w:rPr>
        <w:t>复合</w:t>
      </w:r>
      <w:r>
        <w:t>场景中的数据安全关键技术运用进行考察，</w:t>
      </w:r>
      <w:r>
        <w:rPr>
          <w:rFonts w:hint="eastAsia"/>
          <w:lang w:eastAsia="zh-CN"/>
        </w:rPr>
        <w:t>通过模拟企业内部实际业务和数据处理活动，选手需在环境中分析出可能的数据安全风险并修复加固，</w:t>
      </w:r>
      <w:r>
        <w:t>分为数据标靶解析和数据标靶防护两类题型，具体包括：</w:t>
      </w:r>
    </w:p>
    <w:p w14:paraId="3958AAAB">
      <w:pPr>
        <w:pStyle w:val="6"/>
        <w:spacing w:after="0" w:line="312" w:lineRule="auto"/>
        <w:ind w:firstLine="422"/>
        <w:rPr>
          <w:rFonts w:hint="eastAsia"/>
        </w:rPr>
      </w:pPr>
      <w:r>
        <w:rPr>
          <w:b/>
        </w:rPr>
        <w:t>数据样本分析类（DSA）题型，</w:t>
      </w:r>
      <w:r>
        <w:t>平台会提供给选手分析题目所需的流量或样本，选手根据给定的规则进行分析或研判。该题型侧重于考察选手利用流量分析、文件还原等手段对数据样本进行解析、识别、处理等基础能力。</w:t>
      </w:r>
    </w:p>
    <w:p w14:paraId="19984721">
      <w:pPr>
        <w:pStyle w:val="6"/>
        <w:spacing w:after="0" w:line="312" w:lineRule="auto"/>
        <w:ind w:firstLine="422"/>
        <w:rPr>
          <w:rFonts w:hint="eastAsia"/>
        </w:rPr>
      </w:pPr>
      <w:r>
        <w:rPr>
          <w:b/>
        </w:rPr>
        <w:t>数据安全防护类（DSP）题型，</w:t>
      </w:r>
      <w:r>
        <w:t>选手需要根据题目的要求和规则，自行编写识别代码或算法，例如实现简单的加解密操作。该题型侧重于考察选手对目标数据进行安全防护、加固等的数据安全技术水平和能力。</w:t>
      </w:r>
    </w:p>
    <w:p w14:paraId="01ED6AC6">
      <w:pPr>
        <w:pStyle w:val="3"/>
        <w:spacing w:before="0" w:beforeLines="0" w:after="0" w:afterLines="0" w:line="312" w:lineRule="auto"/>
        <w:rPr>
          <w:rFonts w:hint="eastAsia"/>
        </w:rPr>
      </w:pPr>
      <w:r>
        <w:t>【题目示例】</w:t>
      </w:r>
    </w:p>
    <w:p w14:paraId="0C25E0BC">
      <w:pPr>
        <w:pStyle w:val="6"/>
        <w:spacing w:after="0" w:line="312" w:lineRule="auto"/>
        <w:rPr>
          <w:rFonts w:hint="eastAsia"/>
        </w:rPr>
      </w:pPr>
      <w:r>
        <w:t>某企业数据库包含若干行个人信息数据，为了避免数据库数据泄露，请选手根据给定的字段要求对其中的内容进行加密，将加密后的数据表转化为唯一标识符提交至平台。</w:t>
      </w:r>
    </w:p>
    <w:p w14:paraId="242B459F">
      <w:pPr>
        <w:pStyle w:val="6"/>
        <w:spacing w:after="0" w:line="312" w:lineRule="auto"/>
        <w:rPr>
          <w:rFonts w:hint="eastAsia"/>
          <w:i/>
          <w:iCs/>
        </w:rPr>
      </w:pPr>
      <w:r>
        <w:rPr>
          <w:i/>
          <w:iCs/>
        </w:rPr>
        <w:t>（示例内容为题目题面，平台将展示题面并提供相应附件，附件为赛题所需的企业数据安全管理要求落实相关材料，参赛选手基于附件开展数据安全风险研判，形成</w:t>
      </w:r>
      <w:r>
        <w:rPr>
          <w:rFonts w:hint="eastAsia"/>
          <w:i/>
          <w:iCs/>
        </w:rPr>
        <w:t>分析</w:t>
      </w:r>
      <w:r>
        <w:rPr>
          <w:i/>
          <w:iCs/>
        </w:rPr>
        <w:t>结</w:t>
      </w:r>
      <w:r>
        <w:rPr>
          <w:rFonts w:hint="eastAsia"/>
          <w:i/>
          <w:iCs/>
        </w:rPr>
        <w:t>论</w:t>
      </w:r>
      <w:r>
        <w:rPr>
          <w:i/>
          <w:iCs/>
        </w:rPr>
        <w:t>）</w:t>
      </w:r>
    </w:p>
    <w:p w14:paraId="2B1AAD82">
      <w:pPr>
        <w:pStyle w:val="3"/>
        <w:spacing w:line="312" w:lineRule="auto"/>
        <w:ind w:firstLineChars="0"/>
        <w:rPr>
          <w:rFonts w:hint="eastAsia"/>
          <w:bCs w:val="0"/>
          <w:lang w:eastAsia="zh-CN"/>
        </w:rPr>
      </w:pPr>
      <w:r>
        <w:rPr>
          <w:rFonts w:hint="eastAsia"/>
          <w:bCs w:val="0"/>
          <w:lang w:eastAsia="zh-CN"/>
        </w:rPr>
        <w:t>3.</w:t>
      </w:r>
      <w:r>
        <w:rPr>
          <w:bCs w:val="0"/>
          <w:lang w:eastAsia="zh-CN"/>
        </w:rPr>
        <w:t>计分规则</w:t>
      </w:r>
    </w:p>
    <w:p w14:paraId="397F2D21">
      <w:pPr>
        <w:pStyle w:val="6"/>
        <w:spacing w:line="312" w:lineRule="auto"/>
        <w:rPr>
          <w:rFonts w:hint="eastAsia"/>
        </w:rPr>
      </w:pPr>
      <w:r>
        <w:t>数据样本分析类（DSA）题型和数据安全防护类（DSP）题型均采用静态计分模式，每道赛题满分均为固定积分，提交正确获得满分，错误则不得分。</w:t>
      </w:r>
    </w:p>
    <w:p w14:paraId="5EF32576">
      <w:pPr>
        <w:pStyle w:val="3"/>
        <w:spacing w:line="312" w:lineRule="auto"/>
        <w:ind w:firstLineChars="0"/>
        <w:rPr>
          <w:rFonts w:hint="eastAsia"/>
          <w:bCs w:val="0"/>
          <w:lang w:eastAsia="zh-CN"/>
        </w:rPr>
      </w:pPr>
      <w:r>
        <w:rPr>
          <w:rFonts w:hint="eastAsia"/>
          <w:bCs w:val="0"/>
          <w:lang w:eastAsia="zh-CN"/>
        </w:rPr>
        <w:t>4.</w:t>
      </w:r>
      <w:r>
        <w:rPr>
          <w:bCs w:val="0"/>
          <w:lang w:eastAsia="zh-CN"/>
        </w:rPr>
        <w:t>答题方式及竞赛时长</w:t>
      </w:r>
    </w:p>
    <w:p w14:paraId="30F1198D">
      <w:pPr>
        <w:pStyle w:val="6"/>
        <w:spacing w:line="312" w:lineRule="auto"/>
        <w:rPr>
          <w:rFonts w:hint="eastAsia"/>
        </w:rPr>
      </w:pPr>
      <w:r>
        <w:t>决赛以队伍为单位，队伍中每位参赛选手都将获得一个账号用于登录竞赛平台，队内各个选手可并行答题，需要队内选手做好沟通和分工。</w:t>
      </w:r>
    </w:p>
    <w:p w14:paraId="2C6E0F77">
      <w:pPr>
        <w:pStyle w:val="6"/>
        <w:spacing w:line="312" w:lineRule="auto"/>
        <w:rPr>
          <w:rFonts w:hint="eastAsia"/>
        </w:rPr>
      </w:pPr>
      <w:r>
        <w:t>平台针对静态计分方式设置答题次数限制，每道赛题每个队伍最多允许提交6次答案，将根据选手提交的答案给出实际分数，取得分最高答案分数作为当前题目得分，若中途有提交满分答案，则无法再次提交。</w:t>
      </w:r>
    </w:p>
    <w:p w14:paraId="15540886">
      <w:pPr>
        <w:pStyle w:val="35"/>
        <w:tabs>
          <w:tab w:val="left" w:pos="1072"/>
        </w:tabs>
        <w:spacing w:line="312" w:lineRule="auto"/>
        <w:rPr>
          <w:rFonts w:hint="eastAsia"/>
        </w:rPr>
      </w:pPr>
      <w:r>
        <w:t>决赛时长</w:t>
      </w:r>
      <w:r>
        <w:rPr>
          <w:rFonts w:hint="eastAsia"/>
          <w:lang w:eastAsia="zh-CN"/>
        </w:rPr>
        <w:t>180</w:t>
      </w:r>
      <w:r>
        <w:t>分钟</w:t>
      </w:r>
      <w:r>
        <w:rPr>
          <w:rFonts w:hint="eastAsia"/>
        </w:rPr>
        <w:t>（</w:t>
      </w:r>
      <w:r>
        <w:rPr>
          <w:rFonts w:hint="eastAsia"/>
          <w:lang w:eastAsia="zh-CN"/>
        </w:rPr>
        <w:t>3小时</w:t>
      </w:r>
      <w:r>
        <w:rPr>
          <w:rFonts w:hint="eastAsia"/>
        </w:rPr>
        <w:t>）</w:t>
      </w:r>
      <w:r>
        <w:t>，采用不间断连续答题形式。为防止由于网络、系统或其他因素导致异常退出竞赛平台的情况，平台将每隔3分钟自动保存答题进度和已选答案。比赛截止后平台将自动停止答题并提交答案。</w:t>
      </w:r>
    </w:p>
    <w:p w14:paraId="53D7AA4F">
      <w:pPr>
        <w:pStyle w:val="3"/>
        <w:numPr>
          <w:ilvl w:val="0"/>
          <w:numId w:val="3"/>
        </w:numPr>
        <w:spacing w:line="312" w:lineRule="auto"/>
        <w:ind w:firstLineChars="0"/>
        <w:rPr>
          <w:rFonts w:hint="eastAsia"/>
          <w:bCs w:val="0"/>
          <w:lang w:eastAsia="zh-CN"/>
        </w:rPr>
      </w:pPr>
      <w:r>
        <w:rPr>
          <w:bCs w:val="0"/>
          <w:lang w:eastAsia="zh-CN"/>
        </w:rPr>
        <w:t>赛道二：数据安全评估</w:t>
      </w:r>
      <w:r>
        <w:rPr>
          <w:rFonts w:hint="eastAsia"/>
        </w:rPr>
        <w:t>技能赛</w:t>
      </w:r>
    </w:p>
    <w:p w14:paraId="5B9E43D9">
      <w:pPr>
        <w:pStyle w:val="3"/>
        <w:spacing w:line="312" w:lineRule="auto"/>
        <w:ind w:firstLineChars="0"/>
        <w:rPr>
          <w:rFonts w:hint="eastAsia"/>
          <w:bCs w:val="0"/>
          <w:lang w:eastAsia="zh-CN"/>
        </w:rPr>
      </w:pPr>
      <w:r>
        <w:rPr>
          <w:rFonts w:hint="eastAsia"/>
          <w:bCs w:val="0"/>
          <w:lang w:eastAsia="zh-CN"/>
        </w:rPr>
        <w:t>1.</w:t>
      </w:r>
      <w:r>
        <w:rPr>
          <w:bCs w:val="0"/>
          <w:lang w:eastAsia="zh-CN"/>
        </w:rPr>
        <w:t>竞赛模式</w:t>
      </w:r>
    </w:p>
    <w:p w14:paraId="039F20D0">
      <w:pPr>
        <w:pStyle w:val="6"/>
        <w:spacing w:after="0" w:line="312" w:lineRule="auto"/>
        <w:rPr>
          <w:rFonts w:hint="eastAsia"/>
        </w:rPr>
      </w:pPr>
      <w:r>
        <w:t>数据安全评估</w:t>
      </w:r>
      <w:r>
        <w:rPr>
          <w:rFonts w:hint="eastAsia"/>
        </w:rPr>
        <w:t>技能赛</w:t>
      </w:r>
      <w:r>
        <w:t>主要面向企业内部自评估人员、第三方评估服务人员、数据安全管理人员、数据安全运营人员等岗位，考察选手在数据安全风险评估方面的知识和技能。</w:t>
      </w:r>
    </w:p>
    <w:p w14:paraId="0ABA7C92">
      <w:pPr>
        <w:pStyle w:val="6"/>
        <w:spacing w:after="0" w:line="312" w:lineRule="auto"/>
        <w:rPr>
          <w:rFonts w:hint="eastAsia"/>
        </w:rPr>
      </w:pPr>
      <w:r>
        <w:t>决赛采用“评估场景仿真赛”的形式，模拟出一个虚拟的涉及多种数据级别的风险评估场景，提供企业数据安全管理要求落实相关材料，选手按照风险评估实施流程，先后确定评估范围、制定评估方案、分析数据处理活动、准备评估环境、开展合规性评估、开展安全风险分析、形成评估结论、提出整改建议。</w:t>
      </w:r>
    </w:p>
    <w:p w14:paraId="7A077C63">
      <w:pPr>
        <w:pStyle w:val="3"/>
        <w:spacing w:line="312" w:lineRule="auto"/>
        <w:ind w:firstLineChars="0"/>
        <w:rPr>
          <w:rFonts w:hint="eastAsia"/>
          <w:bCs w:val="0"/>
          <w:lang w:eastAsia="zh-CN"/>
        </w:rPr>
      </w:pPr>
      <w:r>
        <w:rPr>
          <w:rFonts w:hint="eastAsia"/>
          <w:bCs w:val="0"/>
          <w:lang w:eastAsia="zh-CN"/>
        </w:rPr>
        <w:t>2.</w:t>
      </w:r>
      <w:r>
        <w:rPr>
          <w:bCs w:val="0"/>
          <w:lang w:eastAsia="zh-CN"/>
        </w:rPr>
        <w:t>赛题题型</w:t>
      </w:r>
    </w:p>
    <w:p w14:paraId="356F0756">
      <w:pPr>
        <w:pStyle w:val="6"/>
        <w:spacing w:after="0" w:line="312" w:lineRule="auto"/>
        <w:rPr>
          <w:rFonts w:hint="eastAsia"/>
        </w:rPr>
      </w:pPr>
      <w:r>
        <w:t>决赛题目覆盖全量数据类型及风险评估全流程，全方位考察选手对数据安全风险评估工作的理解和掌握程度。</w:t>
      </w:r>
    </w:p>
    <w:p w14:paraId="7F79301A">
      <w:pPr>
        <w:pStyle w:val="3"/>
        <w:spacing w:before="0" w:beforeLines="0" w:after="0" w:afterLines="0" w:line="312" w:lineRule="auto"/>
        <w:rPr>
          <w:rFonts w:hint="eastAsia"/>
        </w:rPr>
      </w:pPr>
      <w:r>
        <w:t>【题目示例】</w:t>
      </w:r>
    </w:p>
    <w:p w14:paraId="673748AF">
      <w:pPr>
        <w:pStyle w:val="6"/>
        <w:spacing w:after="0" w:line="312" w:lineRule="auto"/>
        <w:rPr>
          <w:rFonts w:hint="eastAsia"/>
        </w:rPr>
      </w:pPr>
      <w:r>
        <w:t>根据附件材料（正赛时提供，包含某数据</w:t>
      </w:r>
      <w:r>
        <w:rPr>
          <w:rFonts w:hint="eastAsia"/>
          <w:lang w:eastAsia="zh-CN"/>
        </w:rPr>
        <w:t>项</w:t>
      </w:r>
      <w:r>
        <w:t>处理活动</w:t>
      </w:r>
      <w:r>
        <w:rPr>
          <w:rFonts w:hint="eastAsia"/>
          <w:lang w:eastAsia="zh-CN"/>
        </w:rPr>
        <w:t>分析、数据流转图，</w:t>
      </w:r>
      <w:r>
        <w:t>以及风险源识别、安全影响分析的相关情况），综合研判某数据处理活动的风险等级，并简述判定过程</w:t>
      </w:r>
      <w:r>
        <w:rPr>
          <w:rFonts w:hint="eastAsia"/>
          <w:lang w:eastAsia="zh-CN"/>
        </w:rPr>
        <w:t>，并研提整改措施和复核方法</w:t>
      </w:r>
      <w:r>
        <w:t>。</w:t>
      </w:r>
    </w:p>
    <w:p w14:paraId="4EEC4980">
      <w:pPr>
        <w:pStyle w:val="6"/>
        <w:spacing w:after="0" w:line="312" w:lineRule="auto"/>
        <w:rPr>
          <w:rFonts w:hint="eastAsia"/>
          <w:i/>
          <w:iCs/>
        </w:rPr>
      </w:pPr>
      <w:r>
        <w:rPr>
          <w:i/>
          <w:iCs/>
        </w:rPr>
        <w:t>（示例内容为题目题面，平台将展示题面并提供相应附件，附件为赛题所需的企业数据安全管理要求落实相关材料，参赛选手基于附件开展数据安全风险研判，形成分析结论）</w:t>
      </w:r>
    </w:p>
    <w:p w14:paraId="6E8052E3">
      <w:pPr>
        <w:pStyle w:val="3"/>
        <w:spacing w:line="312" w:lineRule="auto"/>
        <w:ind w:firstLineChars="0"/>
        <w:rPr>
          <w:rFonts w:hint="eastAsia"/>
          <w:bCs w:val="0"/>
          <w:lang w:eastAsia="zh-CN"/>
        </w:rPr>
      </w:pPr>
      <w:r>
        <w:rPr>
          <w:rFonts w:hint="eastAsia"/>
          <w:bCs w:val="0"/>
          <w:lang w:eastAsia="zh-CN"/>
        </w:rPr>
        <w:t>3.</w:t>
      </w:r>
      <w:r>
        <w:rPr>
          <w:bCs w:val="0"/>
          <w:lang w:eastAsia="zh-CN"/>
        </w:rPr>
        <w:t>计分规则</w:t>
      </w:r>
    </w:p>
    <w:p w14:paraId="16F8388C">
      <w:pPr>
        <w:pStyle w:val="6"/>
        <w:spacing w:after="0" w:line="312" w:lineRule="auto"/>
        <w:rPr>
          <w:rFonts w:hint="eastAsia"/>
        </w:rPr>
      </w:pPr>
      <w:r>
        <w:rPr>
          <w:rFonts w:hint="eastAsia"/>
          <w:lang w:eastAsia="zh-CN"/>
        </w:rPr>
        <w:t>题目分值根据题目难度设置，在每题题面显示。</w:t>
      </w:r>
      <w:r>
        <w:t>平台设置答题次数限制，每道赛题最多允许提交</w:t>
      </w:r>
      <w:r>
        <w:rPr>
          <w:rFonts w:ascii="Times New Roman" w:eastAsia="Times New Roman"/>
        </w:rPr>
        <w:t>6</w:t>
      </w:r>
      <w:r>
        <w:t>次答案，将根据选手最后一次提交的答案为准进行评分。</w:t>
      </w:r>
    </w:p>
    <w:p w14:paraId="556B696F">
      <w:pPr>
        <w:pStyle w:val="3"/>
        <w:spacing w:line="312" w:lineRule="auto"/>
        <w:ind w:firstLineChars="0"/>
        <w:rPr>
          <w:rFonts w:hint="eastAsia"/>
          <w:bCs w:val="0"/>
          <w:lang w:eastAsia="zh-CN"/>
        </w:rPr>
      </w:pPr>
      <w:r>
        <w:rPr>
          <w:rFonts w:hint="eastAsia"/>
          <w:bCs w:val="0"/>
          <w:lang w:eastAsia="zh-CN"/>
        </w:rPr>
        <w:t>4.</w:t>
      </w:r>
      <w:r>
        <w:rPr>
          <w:bCs w:val="0"/>
          <w:lang w:eastAsia="zh-CN"/>
        </w:rPr>
        <w:t>答题方式及竞赛时长</w:t>
      </w:r>
    </w:p>
    <w:p w14:paraId="4B9E1ACA">
      <w:pPr>
        <w:pStyle w:val="6"/>
        <w:spacing w:after="0" w:line="312" w:lineRule="auto"/>
        <w:rPr>
          <w:rFonts w:hint="eastAsia"/>
        </w:rPr>
      </w:pPr>
      <w:r>
        <w:rPr>
          <w:rFonts w:hint="eastAsia"/>
          <w:lang w:eastAsia="zh-CN"/>
        </w:rPr>
        <w:t>决赛</w:t>
      </w:r>
      <w:r>
        <w:t>时长</w:t>
      </w:r>
      <w:r>
        <w:rPr>
          <w:rFonts w:hint="eastAsia" w:ascii="Times New Roman" w:eastAsia="宋体"/>
          <w:lang w:eastAsia="zh-CN"/>
        </w:rPr>
        <w:t>180</w:t>
      </w:r>
      <w:r>
        <w:t>分钟</w:t>
      </w:r>
      <w:r>
        <w:rPr>
          <w:rFonts w:hint="eastAsia"/>
        </w:rPr>
        <w:t>（</w:t>
      </w:r>
      <w:r>
        <w:rPr>
          <w:rFonts w:hint="eastAsia"/>
          <w:lang w:eastAsia="zh-CN"/>
        </w:rPr>
        <w:t>3小时</w:t>
      </w:r>
      <w:r>
        <w:rPr>
          <w:rFonts w:hint="eastAsia"/>
        </w:rPr>
        <w:t>）</w:t>
      </w:r>
      <w:r>
        <w:t>，采用不间断连续答题形式。为防止由于网络、系统或其他因素导致异常退出竞赛平台的情况，平台将每隔</w:t>
      </w:r>
      <w:r>
        <w:rPr>
          <w:rFonts w:ascii="Times New Roman" w:eastAsia="Times New Roman"/>
        </w:rPr>
        <w:t>3</w:t>
      </w:r>
      <w:r>
        <w:t>分钟自动保存答题进度和已选答案。比赛截止后平台将自动停止答题并提交答案。</w:t>
      </w:r>
    </w:p>
    <w:p w14:paraId="0B769F9D">
      <w:pPr>
        <w:pStyle w:val="3"/>
        <w:numPr>
          <w:ilvl w:val="0"/>
          <w:numId w:val="2"/>
        </w:numPr>
        <w:spacing w:line="312" w:lineRule="auto"/>
        <w:ind w:firstLineChars="0"/>
        <w:rPr>
          <w:rFonts w:hint="eastAsia"/>
          <w:bCs w:val="0"/>
          <w:lang w:eastAsia="zh-CN"/>
        </w:rPr>
      </w:pPr>
      <w:r>
        <w:rPr>
          <w:rFonts w:hint="eastAsia"/>
          <w:bCs w:val="0"/>
          <w:lang w:eastAsia="zh-CN"/>
        </w:rPr>
        <w:t>网络环境</w:t>
      </w:r>
    </w:p>
    <w:p w14:paraId="60D5F08C">
      <w:pPr>
        <w:spacing w:line="312" w:lineRule="auto"/>
        <w:rPr>
          <w:rFonts w:hint="eastAsia"/>
        </w:rPr>
      </w:pPr>
      <w:r>
        <w:rPr>
          <w:rFonts w:hint="eastAsia"/>
          <w:lang w:eastAsia="zh-CN"/>
        </w:rPr>
        <w:t>总决赛采用线下方式组织开展，参赛环境要求如下：</w:t>
      </w:r>
    </w:p>
    <w:p w14:paraId="0A7A12A3">
      <w:pPr>
        <w:pStyle w:val="3"/>
        <w:spacing w:line="312" w:lineRule="auto"/>
        <w:ind w:firstLineChars="0"/>
        <w:rPr>
          <w:rFonts w:hint="eastAsia"/>
          <w:bCs w:val="0"/>
          <w:lang w:eastAsia="zh-CN"/>
        </w:rPr>
      </w:pPr>
      <w:r>
        <w:rPr>
          <w:rFonts w:hint="eastAsia"/>
          <w:bCs w:val="0"/>
          <w:lang w:eastAsia="zh-CN"/>
        </w:rPr>
        <w:t>1.网络设置</w:t>
      </w:r>
    </w:p>
    <w:p w14:paraId="71E1C090">
      <w:pPr>
        <w:spacing w:line="312" w:lineRule="auto"/>
        <w:rPr>
          <w:rFonts w:hint="eastAsia"/>
          <w:lang w:eastAsia="zh-CN"/>
        </w:rPr>
      </w:pPr>
      <w:r>
        <w:rPr>
          <w:rFonts w:hint="eastAsia"/>
        </w:rPr>
        <w:t>线下比赛过程中开放比赛现场的专用网络，参赛选手均需接入大赛现场的内部有线局域网。</w:t>
      </w:r>
    </w:p>
    <w:p w14:paraId="0829C0A6">
      <w:pPr>
        <w:spacing w:line="312" w:lineRule="auto"/>
        <w:ind w:firstLine="422"/>
        <w:rPr>
          <w:rFonts w:hint="eastAsia"/>
          <w:b/>
          <w:bCs/>
        </w:rPr>
      </w:pPr>
      <w:r>
        <w:rPr>
          <w:rFonts w:hint="eastAsia"/>
          <w:b/>
          <w:bCs/>
        </w:rPr>
        <w:t>大赛场地不提供互联网服务，选手不允许以任何方式接入互联网。</w:t>
      </w:r>
    </w:p>
    <w:p w14:paraId="44D05415">
      <w:pPr>
        <w:pStyle w:val="3"/>
        <w:spacing w:line="312" w:lineRule="auto"/>
        <w:ind w:firstLineChars="0"/>
        <w:rPr>
          <w:rFonts w:hint="eastAsia"/>
          <w:bCs w:val="0"/>
          <w:lang w:eastAsia="zh-CN"/>
        </w:rPr>
      </w:pPr>
      <w:r>
        <w:rPr>
          <w:rFonts w:hint="eastAsia"/>
          <w:bCs w:val="0"/>
          <w:lang w:eastAsia="zh-CN"/>
        </w:rPr>
        <w:t>2.工具准备</w:t>
      </w:r>
    </w:p>
    <w:p w14:paraId="2BC74885">
      <w:pPr>
        <w:spacing w:line="312" w:lineRule="auto"/>
        <w:ind w:firstLine="422"/>
        <w:rPr>
          <w:rFonts w:hint="eastAsia"/>
          <w:b/>
          <w:bCs/>
        </w:rPr>
      </w:pPr>
      <w:r>
        <w:rPr>
          <w:rFonts w:hint="eastAsia"/>
          <w:b/>
          <w:bCs/>
        </w:rPr>
        <w:t>参赛选手须自带笔记本电脑进行答题。请选手自行携带国标电源、键盘鼠标、网络接口转换器等必要设备。</w:t>
      </w:r>
    </w:p>
    <w:p w14:paraId="5F496488">
      <w:pPr>
        <w:pStyle w:val="6"/>
        <w:spacing w:after="0" w:line="312" w:lineRule="auto"/>
        <w:rPr>
          <w:rFonts w:hint="eastAsia"/>
        </w:rPr>
      </w:pPr>
      <w:r>
        <w:rPr>
          <w:rFonts w:hint="eastAsia"/>
        </w:rPr>
        <w:t>本届大赛原则上不提供用于竞赛的计算机，并提供数量有限的备用外设供选手应急使用。由于自身设备问题影响比赛成绩的，后果由选手自行承担。</w:t>
      </w:r>
    </w:p>
    <w:p w14:paraId="58029124">
      <w:pPr>
        <w:pStyle w:val="6"/>
        <w:spacing w:after="0" w:line="312" w:lineRule="auto"/>
        <w:rPr>
          <w:rFonts w:hint="eastAsia"/>
        </w:rPr>
      </w:pPr>
      <w:r>
        <w:rPr>
          <w:rFonts w:hint="eastAsia"/>
        </w:rPr>
        <w:t>参赛选手可以自行携带移动硬盘等存储介质用于比赛。比赛过程中所使用的各类技术工具均由参赛选手提前自行准备，大赛期间不予提供。</w:t>
      </w:r>
    </w:p>
    <w:p w14:paraId="4E92A478">
      <w:pPr>
        <w:pStyle w:val="3"/>
        <w:numPr>
          <w:ilvl w:val="0"/>
          <w:numId w:val="2"/>
        </w:numPr>
        <w:spacing w:line="312" w:lineRule="auto"/>
        <w:ind w:firstLineChars="0"/>
        <w:rPr>
          <w:rFonts w:hint="eastAsia"/>
          <w:bCs w:val="0"/>
          <w:lang w:eastAsia="zh-CN"/>
        </w:rPr>
      </w:pPr>
      <w:r>
        <w:rPr>
          <w:rFonts w:hint="eastAsia"/>
          <w:bCs w:val="0"/>
          <w:lang w:eastAsia="zh-CN"/>
        </w:rPr>
        <w:t>其他说明</w:t>
      </w:r>
    </w:p>
    <w:p w14:paraId="6ABC5F51">
      <w:pPr>
        <w:pStyle w:val="6"/>
        <w:spacing w:after="0" w:line="312" w:lineRule="auto"/>
        <w:rPr>
          <w:rFonts w:hint="eastAsia"/>
        </w:rPr>
      </w:pPr>
      <w:r>
        <w:rPr>
          <w:rFonts w:hint="eastAsia"/>
        </w:rPr>
        <w:t>各参赛队伍按照本指引说明进行参赛。为保证大赛整体的公平公正，所有赛事环节中客观题目均由竞赛平台自动判分，主观题目由大赛专家委员会专家按照赛题答案进行评分，大赛结果也将通过大赛专家委员会和</w:t>
      </w:r>
      <w:r>
        <w:t>“强基计划”工作组</w:t>
      </w:r>
      <w:r>
        <w:rPr>
          <w:rFonts w:hint="eastAsia"/>
        </w:rPr>
        <w:t>官方审核认定后予以公布。</w:t>
      </w:r>
    </w:p>
    <w:p w14:paraId="0792FF12">
      <w:pPr>
        <w:pStyle w:val="6"/>
        <w:spacing w:after="0" w:line="312" w:lineRule="auto"/>
        <w:rPr>
          <w:rFonts w:hint="eastAsia"/>
        </w:rPr>
      </w:pPr>
      <w:r>
        <w:rPr>
          <w:rFonts w:hint="eastAsia"/>
        </w:rPr>
        <w:t>如参赛队伍对成绩有异议，可在结果正式公布前向大赛主办方进行申诉。“强基杯”数据安全大赛各分区赛及全国总决赛均设置大赛裁判组，大赛裁判组本着公平公正的原则对现场比赛情况进行监督，接受参赛队伍的申诉并进行裁决。</w:t>
      </w:r>
    </w:p>
    <w:p w14:paraId="6B4970C9">
      <w:pPr>
        <w:pStyle w:val="2"/>
        <w:numPr>
          <w:ilvl w:val="0"/>
          <w:numId w:val="1"/>
        </w:numPr>
        <w:spacing w:line="312" w:lineRule="auto"/>
        <w:ind w:firstLineChars="0"/>
        <w:rPr>
          <w:rFonts w:hint="eastAsia"/>
          <w:lang w:eastAsia="zh-CN"/>
        </w:rPr>
      </w:pPr>
      <w:r>
        <w:rPr>
          <w:rFonts w:hint="eastAsia"/>
          <w:lang w:eastAsia="zh-CN"/>
        </w:rPr>
        <w:t>竞赛操作指引</w:t>
      </w:r>
    </w:p>
    <w:p w14:paraId="7B78B764">
      <w:pPr>
        <w:pStyle w:val="2"/>
        <w:spacing w:line="312" w:lineRule="auto"/>
        <w:ind w:left="422" w:firstLine="0" w:firstLineChars="0"/>
        <w:rPr>
          <w:rFonts w:hint="eastAsia"/>
          <w:lang w:eastAsia="zh-CN"/>
        </w:rPr>
      </w:pPr>
      <w:r>
        <w:rPr>
          <w:rFonts w:hint="eastAsia"/>
          <w:lang w:eastAsia="zh-CN"/>
        </w:rPr>
        <w:t>（一）竞赛准备工作</w:t>
      </w:r>
    </w:p>
    <w:p w14:paraId="61207894">
      <w:pPr>
        <w:pStyle w:val="3"/>
        <w:spacing w:line="312" w:lineRule="auto"/>
        <w:ind w:firstLineChars="0"/>
        <w:rPr>
          <w:rFonts w:hint="eastAsia"/>
          <w:bCs w:val="0"/>
          <w:lang w:eastAsia="zh-CN"/>
        </w:rPr>
      </w:pPr>
      <w:r>
        <w:rPr>
          <w:rFonts w:hint="eastAsia"/>
          <w:bCs w:val="0"/>
          <w:lang w:eastAsia="zh-CN"/>
        </w:rPr>
        <w:t>1.竞赛题目附件下载</w:t>
      </w:r>
    </w:p>
    <w:p w14:paraId="635EF14E">
      <w:pPr>
        <w:pStyle w:val="6"/>
        <w:spacing w:after="0" w:line="312" w:lineRule="auto"/>
        <w:rPr>
          <w:rFonts w:hint="eastAsia"/>
          <w:highlight w:val="red"/>
          <w:lang w:eastAsia="zh-CN"/>
        </w:rPr>
      </w:pPr>
      <w:r>
        <w:rPr>
          <w:rFonts w:hint="eastAsia"/>
        </w:rPr>
        <w:t>竞赛题目附件将在9月5日通过官网站内信、官方微信群等渠道提前公布下载链接，选手可按需在竞赛前通过链接下载。请参赛队伍及选手及时关注官方通知。</w:t>
      </w:r>
    </w:p>
    <w:p w14:paraId="6EE678FE">
      <w:pPr>
        <w:pStyle w:val="2"/>
        <w:spacing w:line="312" w:lineRule="auto"/>
        <w:ind w:left="422" w:firstLine="0" w:firstLineChars="0"/>
        <w:rPr>
          <w:rFonts w:hint="eastAsia"/>
          <w:lang w:eastAsia="zh-CN"/>
        </w:rPr>
      </w:pPr>
      <w:r>
        <w:rPr>
          <w:rFonts w:hint="eastAsia"/>
          <w:lang w:eastAsia="zh-CN"/>
        </w:rPr>
        <w:t>（二）竞赛平台登录流程</w:t>
      </w:r>
    </w:p>
    <w:p w14:paraId="1ABC9DFD">
      <w:pPr>
        <w:pStyle w:val="3"/>
        <w:spacing w:line="312" w:lineRule="auto"/>
        <w:ind w:firstLineChars="0"/>
        <w:rPr>
          <w:rFonts w:hint="eastAsia"/>
          <w:bCs w:val="0"/>
          <w:lang w:eastAsia="zh-CN"/>
        </w:rPr>
      </w:pPr>
      <w:r>
        <w:rPr>
          <w:rFonts w:hint="eastAsia"/>
          <w:bCs w:val="0"/>
          <w:lang w:eastAsia="zh-CN"/>
        </w:rPr>
        <w:t>1.平台地址及登录账号密码</w:t>
      </w:r>
    </w:p>
    <w:p w14:paraId="5105B42C">
      <w:pPr>
        <w:pStyle w:val="6"/>
        <w:spacing w:after="0" w:line="312" w:lineRule="auto"/>
        <w:ind w:firstLine="422"/>
        <w:rPr>
          <w:rFonts w:hint="eastAsia"/>
        </w:rPr>
      </w:pPr>
      <w:r>
        <w:rPr>
          <w:rFonts w:hint="eastAsia"/>
          <w:b/>
          <w:bCs/>
          <w:lang w:eastAsia="zh-CN"/>
        </w:rPr>
        <w:t>平台地址及账密：</w:t>
      </w:r>
      <w:r>
        <w:rPr>
          <w:rFonts w:hint="eastAsia"/>
          <w:lang w:eastAsia="zh-CN"/>
        </w:rPr>
        <w:t>现场通过参赛秩序手册提供。</w:t>
      </w:r>
    </w:p>
    <w:p w14:paraId="62DDDDD7">
      <w:pPr>
        <w:pStyle w:val="6"/>
        <w:spacing w:after="0" w:line="312" w:lineRule="auto"/>
        <w:rPr>
          <w:rFonts w:hint="eastAsia"/>
        </w:rPr>
      </w:pPr>
      <w:r>
        <w:rPr>
          <w:rFonts w:hint="eastAsia"/>
          <w:bCs/>
        </w:rPr>
        <w:t>输入账号、密码及验证码后，</w:t>
      </w:r>
      <w:r>
        <w:t>点击《比赛用户须知》阅读同意后勾选“我已阅读</w:t>
      </w:r>
      <w:r>
        <w:rPr>
          <w:rFonts w:hint="eastAsia"/>
          <w:lang w:eastAsia="zh-CN"/>
        </w:rPr>
        <w:t>以上条款并遵守相关规定</w:t>
      </w:r>
      <w:r>
        <w:t>”登录</w:t>
      </w:r>
      <w:r>
        <w:rPr>
          <w:rFonts w:hint="eastAsia"/>
        </w:rPr>
        <w:t>。</w:t>
      </w:r>
    </w:p>
    <w:p w14:paraId="7494637C">
      <w:pPr>
        <w:pStyle w:val="6"/>
        <w:spacing w:after="0" w:line="312" w:lineRule="auto"/>
        <w:rPr>
          <w:rFonts w:hint="eastAsia"/>
        </w:rPr>
      </w:pPr>
      <w:r>
        <w:t>比赛正式开始后，打开平台登录页面，</w:t>
      </w:r>
      <w:r>
        <w:rPr>
          <w:rFonts w:hint="eastAsia"/>
        </w:rPr>
        <w:t>点击登录后修改密码即可进入答题界面</w:t>
      </w:r>
      <w:r>
        <w:t>。</w:t>
      </w:r>
    </w:p>
    <w:p w14:paraId="7BB978D7">
      <w:pPr>
        <w:pStyle w:val="6"/>
        <w:spacing w:after="0" w:line="312" w:lineRule="auto"/>
        <w:ind w:firstLine="200"/>
        <w:rPr>
          <w:rFonts w:hint="eastAsia"/>
          <w:sz w:val="10"/>
        </w:rPr>
      </w:pPr>
    </w:p>
    <w:p w14:paraId="155DC66C">
      <w:pPr>
        <w:pStyle w:val="6"/>
        <w:spacing w:before="126" w:line="312" w:lineRule="auto"/>
        <w:ind w:firstLine="0" w:firstLineChars="0"/>
        <w:jc w:val="center"/>
        <w:rPr>
          <w:rFonts w:ascii="Times New Roman" w:hAnsi="Times New Roman" w:eastAsia="Times New Roman"/>
        </w:rPr>
      </w:pPr>
      <w:r>
        <w:drawing>
          <wp:inline distT="0" distB="0" distL="114300" distR="114300">
            <wp:extent cx="2224405" cy="2583815"/>
            <wp:effectExtent l="0" t="0" r="10795" b="6985"/>
            <wp:docPr id="2" name="图片 2" descr="bc37d51ae93fab890c6f35bbb883a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c37d51ae93fab890c6f35bbb883a1e"/>
                    <pic:cNvPicPr>
                      <a:picLocks noChangeAspect="1"/>
                    </pic:cNvPicPr>
                  </pic:nvPicPr>
                  <pic:blipFill>
                    <a:blip r:embed="rId12"/>
                    <a:stretch>
                      <a:fillRect/>
                    </a:stretch>
                  </pic:blipFill>
                  <pic:spPr>
                    <a:xfrm>
                      <a:off x="0" y="0"/>
                      <a:ext cx="2224405" cy="2583815"/>
                    </a:xfrm>
                    <a:prstGeom prst="rect">
                      <a:avLst/>
                    </a:prstGeom>
                  </pic:spPr>
                </pic:pic>
              </a:graphicData>
            </a:graphic>
          </wp:inline>
        </w:drawing>
      </w:r>
    </w:p>
    <w:p w14:paraId="0D260A76">
      <w:pPr>
        <w:pStyle w:val="3"/>
        <w:spacing w:line="312" w:lineRule="auto"/>
        <w:ind w:firstLineChars="0"/>
        <w:rPr>
          <w:rFonts w:hint="eastAsia"/>
          <w:bCs w:val="0"/>
          <w:lang w:eastAsia="zh-CN"/>
        </w:rPr>
      </w:pPr>
      <w:r>
        <w:rPr>
          <w:rFonts w:hint="eastAsia"/>
          <w:bCs w:val="0"/>
          <w:lang w:eastAsia="zh-CN"/>
        </w:rPr>
        <w:t>2.进入答题界面</w:t>
      </w:r>
    </w:p>
    <w:p w14:paraId="4991C984">
      <w:pPr>
        <w:pStyle w:val="6"/>
        <w:spacing w:after="0" w:line="312" w:lineRule="auto"/>
        <w:rPr>
          <w:rFonts w:hint="eastAsia"/>
        </w:rPr>
      </w:pPr>
      <w:r>
        <w:t>进入答题界面，点击“进入比赛”即可开始答题。</w:t>
      </w:r>
    </w:p>
    <w:p w14:paraId="78ECB433">
      <w:pPr>
        <w:pStyle w:val="20"/>
        <w:spacing w:line="312" w:lineRule="auto"/>
        <w:ind w:firstLine="0" w:firstLineChars="0"/>
        <w:jc w:val="center"/>
        <w:rPr>
          <w:b/>
          <w:bCs/>
          <w:lang w:eastAsia="zh-CN"/>
        </w:rPr>
      </w:pPr>
      <w:r>
        <w:drawing>
          <wp:inline distT="0" distB="0" distL="114300" distR="114300">
            <wp:extent cx="5273675" cy="1863725"/>
            <wp:effectExtent l="0" t="0" r="9525" b="1587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3"/>
                    <a:stretch>
                      <a:fillRect/>
                    </a:stretch>
                  </pic:blipFill>
                  <pic:spPr>
                    <a:xfrm>
                      <a:off x="0" y="0"/>
                      <a:ext cx="5273675" cy="1863725"/>
                    </a:xfrm>
                    <a:prstGeom prst="rect">
                      <a:avLst/>
                    </a:prstGeom>
                    <a:noFill/>
                    <a:ln>
                      <a:noFill/>
                    </a:ln>
                  </pic:spPr>
                </pic:pic>
              </a:graphicData>
            </a:graphic>
          </wp:inline>
        </w:drawing>
      </w:r>
    </w:p>
    <w:p w14:paraId="72932EE2">
      <w:pPr>
        <w:pStyle w:val="3"/>
        <w:spacing w:line="312" w:lineRule="auto"/>
        <w:ind w:firstLineChars="0"/>
        <w:rPr>
          <w:rFonts w:hint="eastAsia"/>
          <w:bCs w:val="0"/>
          <w:lang w:eastAsia="zh-CN"/>
        </w:rPr>
      </w:pPr>
      <w:r>
        <w:rPr>
          <w:rFonts w:hint="eastAsia"/>
          <w:bCs w:val="0"/>
          <w:lang w:eastAsia="zh-CN"/>
        </w:rPr>
        <w:t>3.开始答题</w:t>
      </w:r>
    </w:p>
    <w:p w14:paraId="2BCA1445">
      <w:pPr>
        <w:pStyle w:val="6"/>
        <w:spacing w:after="0" w:line="312" w:lineRule="auto"/>
        <w:rPr>
          <w:rFonts w:hint="eastAsia"/>
        </w:rPr>
      </w:pPr>
      <w:r>
        <w:t>进入答题界面，根据题目内容和要求答题即可。参赛队伍中队员可并行答题，注意提交次数限制要求。</w:t>
      </w:r>
    </w:p>
    <w:p w14:paraId="02786BC5">
      <w:pPr>
        <w:pStyle w:val="6"/>
        <w:spacing w:line="312" w:lineRule="auto"/>
        <w:ind w:firstLine="0" w:firstLineChars="0"/>
        <w:jc w:val="center"/>
        <w:rPr>
          <w:rFonts w:hint="eastAsia"/>
          <w:sz w:val="20"/>
          <w:lang w:eastAsia="zh-CN"/>
        </w:rPr>
      </w:pPr>
      <w:r>
        <w:rPr>
          <w:rFonts w:hint="eastAsia"/>
          <w:sz w:val="20"/>
          <w:lang w:eastAsia="zh-CN"/>
        </w:rPr>
        <w:drawing>
          <wp:inline distT="0" distB="0" distL="114300" distR="114300">
            <wp:extent cx="4320540" cy="1776095"/>
            <wp:effectExtent l="0" t="0" r="10160" b="1905"/>
            <wp:docPr id="5" name="图片 5" descr="1702972998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02972998874"/>
                    <pic:cNvPicPr>
                      <a:picLocks noChangeAspect="1"/>
                    </pic:cNvPicPr>
                  </pic:nvPicPr>
                  <pic:blipFill>
                    <a:blip r:embed="rId14"/>
                    <a:stretch>
                      <a:fillRect/>
                    </a:stretch>
                  </pic:blipFill>
                  <pic:spPr>
                    <a:xfrm>
                      <a:off x="0" y="0"/>
                      <a:ext cx="4320540" cy="1776095"/>
                    </a:xfrm>
                    <a:prstGeom prst="rect">
                      <a:avLst/>
                    </a:prstGeom>
                  </pic:spPr>
                </pic:pic>
              </a:graphicData>
            </a:graphic>
          </wp:inline>
        </w:drawing>
      </w:r>
    </w:p>
    <w:p w14:paraId="60CB09BB">
      <w:pPr>
        <w:pStyle w:val="3"/>
        <w:spacing w:line="312" w:lineRule="auto"/>
        <w:ind w:firstLineChars="0"/>
        <w:rPr>
          <w:rFonts w:hint="eastAsia"/>
          <w:bCs w:val="0"/>
          <w:lang w:eastAsia="zh-CN"/>
        </w:rPr>
      </w:pPr>
      <w:r>
        <w:rPr>
          <w:rFonts w:hint="eastAsia"/>
          <w:bCs w:val="0"/>
          <w:lang w:eastAsia="zh-CN"/>
        </w:rPr>
        <w:t>4.答案提交</w:t>
      </w:r>
    </w:p>
    <w:p w14:paraId="6841285F">
      <w:pPr>
        <w:pStyle w:val="6"/>
        <w:numPr>
          <w:ilvl w:val="255"/>
          <w:numId w:val="0"/>
        </w:numPr>
        <w:spacing w:after="0" w:line="312" w:lineRule="auto"/>
        <w:ind w:firstLine="422" w:firstLineChars="200"/>
        <w:rPr>
          <w:rFonts w:hint="eastAsia"/>
          <w:lang w:eastAsia="zh-CN"/>
        </w:rPr>
      </w:pPr>
      <w:r>
        <w:rPr>
          <w:rFonts w:hint="eastAsia"/>
          <w:b/>
          <w:bCs/>
          <w:lang w:eastAsia="zh-CN"/>
        </w:rPr>
        <w:t>数据安全实战技能赛：</w:t>
      </w:r>
      <w:r>
        <w:t>按照大赛规则，根据赛题题干要求，作答后生成文件结果（</w:t>
      </w:r>
      <w:r>
        <w:rPr>
          <w:rFonts w:ascii="Times New Roman" w:eastAsia="Times New Roman"/>
        </w:rPr>
        <w:t>Data Target</w:t>
      </w:r>
      <w:r>
        <w:t>）并提交上传平台</w:t>
      </w:r>
      <w:r>
        <w:rPr>
          <w:rFonts w:hint="eastAsia"/>
          <w:lang w:eastAsia="zh-CN"/>
        </w:rPr>
        <w:t>。</w:t>
      </w:r>
    </w:p>
    <w:p w14:paraId="26B6A266">
      <w:pPr>
        <w:pStyle w:val="6"/>
        <w:spacing w:line="312" w:lineRule="auto"/>
        <w:ind w:firstLine="0" w:firstLineChars="0"/>
        <w:jc w:val="center"/>
        <w:rPr>
          <w:rFonts w:hint="eastAsia"/>
          <w:sz w:val="20"/>
        </w:rPr>
      </w:pPr>
      <w:r>
        <w:drawing>
          <wp:inline distT="0" distB="0" distL="114300" distR="114300">
            <wp:extent cx="2786380" cy="357505"/>
            <wp:effectExtent l="0" t="0" r="7620" b="2349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5"/>
                    <a:stretch>
                      <a:fillRect/>
                    </a:stretch>
                  </pic:blipFill>
                  <pic:spPr>
                    <a:xfrm>
                      <a:off x="0" y="0"/>
                      <a:ext cx="2786380" cy="357505"/>
                    </a:xfrm>
                    <a:prstGeom prst="rect">
                      <a:avLst/>
                    </a:prstGeom>
                    <a:noFill/>
                    <a:ln>
                      <a:noFill/>
                    </a:ln>
                  </pic:spPr>
                </pic:pic>
              </a:graphicData>
            </a:graphic>
          </wp:inline>
        </w:drawing>
      </w:r>
    </w:p>
    <w:p w14:paraId="4780ED62">
      <w:pPr>
        <w:pStyle w:val="6"/>
        <w:numPr>
          <w:ilvl w:val="255"/>
          <w:numId w:val="0"/>
        </w:numPr>
        <w:spacing w:after="0" w:line="312" w:lineRule="auto"/>
        <w:ind w:firstLine="422" w:firstLineChars="200"/>
        <w:rPr>
          <w:rFonts w:hint="eastAsia"/>
          <w:lang w:eastAsia="zh-CN"/>
        </w:rPr>
      </w:pPr>
      <w:r>
        <w:rPr>
          <w:rFonts w:hint="eastAsia"/>
          <w:b/>
          <w:bCs/>
          <w:lang w:eastAsia="zh-CN"/>
        </w:rPr>
        <w:t>数据安全评估技能赛：</w:t>
      </w:r>
      <w:r>
        <w:rPr>
          <w:rFonts w:hint="eastAsia"/>
          <w:lang w:eastAsia="zh-CN"/>
        </w:rPr>
        <w:t>选手下载附件后并作答后，上传评估结果（如有评估意见，需同步提交），最后点击“确认提交”上传平台。</w:t>
      </w:r>
    </w:p>
    <w:p w14:paraId="381FA9A2">
      <w:pPr>
        <w:pStyle w:val="6"/>
        <w:spacing w:line="312" w:lineRule="auto"/>
        <w:ind w:firstLine="0" w:firstLineChars="0"/>
        <w:jc w:val="center"/>
        <w:rPr>
          <w:rFonts w:hint="eastAsia"/>
          <w:sz w:val="20"/>
          <w:lang w:eastAsia="zh-CN"/>
        </w:rPr>
      </w:pPr>
      <w:r>
        <w:drawing>
          <wp:inline distT="0" distB="0" distL="114300" distR="114300">
            <wp:extent cx="3771900" cy="1919605"/>
            <wp:effectExtent l="0" t="0" r="12700" b="1079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6"/>
                    <a:stretch>
                      <a:fillRect/>
                    </a:stretch>
                  </pic:blipFill>
                  <pic:spPr>
                    <a:xfrm>
                      <a:off x="0" y="0"/>
                      <a:ext cx="3771900" cy="1919605"/>
                    </a:xfrm>
                    <a:prstGeom prst="rect">
                      <a:avLst/>
                    </a:prstGeom>
                    <a:noFill/>
                    <a:ln>
                      <a:noFill/>
                    </a:ln>
                  </pic:spPr>
                </pic:pic>
              </a:graphicData>
            </a:graphic>
          </wp:inline>
        </w:drawing>
      </w:r>
    </w:p>
    <w:p w14:paraId="31BB8E4F">
      <w:pPr>
        <w:pStyle w:val="6"/>
        <w:spacing w:after="0" w:line="312" w:lineRule="auto"/>
        <w:rPr>
          <w:rFonts w:hint="eastAsia"/>
        </w:rPr>
      </w:pPr>
      <w:r>
        <w:rPr>
          <w:rFonts w:hint="eastAsia"/>
        </w:rPr>
        <w:t>【注】数据安全评估技能赛赛题所需要的分析附件和答题示例在平台上方的【文件下载】处下载（见下图示例）</w:t>
      </w:r>
    </w:p>
    <w:p w14:paraId="034F3A1B">
      <w:pPr>
        <w:pStyle w:val="6"/>
        <w:spacing w:before="12" w:line="312" w:lineRule="auto"/>
        <w:ind w:firstLine="0" w:firstLineChars="0"/>
        <w:jc w:val="center"/>
        <w:rPr>
          <w:rFonts w:hint="eastAsia"/>
          <w:sz w:val="18"/>
          <w:highlight w:val="green"/>
          <w:lang w:eastAsia="zh-CN"/>
        </w:rPr>
      </w:pPr>
      <w:r>
        <w:drawing>
          <wp:inline distT="0" distB="0" distL="114300" distR="114300">
            <wp:extent cx="5273675" cy="528955"/>
            <wp:effectExtent l="0" t="0" r="9525" b="444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7"/>
                    <a:stretch>
                      <a:fillRect/>
                    </a:stretch>
                  </pic:blipFill>
                  <pic:spPr>
                    <a:xfrm>
                      <a:off x="0" y="0"/>
                      <a:ext cx="5273675" cy="528955"/>
                    </a:xfrm>
                    <a:prstGeom prst="rect">
                      <a:avLst/>
                    </a:prstGeom>
                    <a:noFill/>
                    <a:ln>
                      <a:noFill/>
                    </a:ln>
                  </pic:spPr>
                </pic:pic>
              </a:graphicData>
            </a:graphic>
          </wp:inline>
        </w:drawing>
      </w:r>
    </w:p>
    <w:p w14:paraId="1174C347">
      <w:pPr>
        <w:pStyle w:val="2"/>
        <w:numPr>
          <w:ilvl w:val="0"/>
          <w:numId w:val="1"/>
        </w:numPr>
        <w:spacing w:line="312" w:lineRule="auto"/>
        <w:ind w:firstLineChars="0"/>
        <w:rPr>
          <w:rFonts w:hint="eastAsia"/>
          <w:lang w:eastAsia="zh-CN"/>
        </w:rPr>
      </w:pPr>
      <w:r>
        <w:rPr>
          <w:rFonts w:hint="eastAsia"/>
          <w:lang w:eastAsia="zh-CN"/>
        </w:rPr>
        <w:t>专家委员会</w:t>
      </w:r>
    </w:p>
    <w:p w14:paraId="47742761">
      <w:pPr>
        <w:pStyle w:val="6"/>
        <w:spacing w:after="0" w:line="312" w:lineRule="auto"/>
        <w:rPr>
          <w:rFonts w:hint="eastAsia"/>
        </w:rPr>
      </w:pPr>
      <w:r>
        <w:t>本届大赛已邀请高校、研究机构和行业数据安全专家成立专家委员会，</w:t>
      </w:r>
      <w:r>
        <w:rPr>
          <w:rFonts w:hint="eastAsia"/>
          <w:lang w:eastAsia="zh-CN"/>
        </w:rPr>
        <w:t>决赛</w:t>
      </w:r>
      <w:r>
        <w:t>在两个赛道分别设立评审专家组，主要作为大赛技术顾问和评审专家，指导大赛技术方向、竞赛模式，负责赛题命制审验、评审标准制定，以及</w:t>
      </w:r>
      <w:r>
        <w:rPr>
          <w:rFonts w:hint="eastAsia"/>
          <w:lang w:eastAsia="zh-CN"/>
        </w:rPr>
        <w:t>决赛</w:t>
      </w:r>
      <w:r>
        <w:t>比赛结果的审核确认等工作。</w:t>
      </w:r>
    </w:p>
    <w:p w14:paraId="4E1781A4">
      <w:pPr>
        <w:pStyle w:val="6"/>
        <w:spacing w:after="0" w:line="312" w:lineRule="auto"/>
        <w:rPr>
          <w:rFonts w:hint="eastAsia"/>
          <w:lang w:eastAsia="zh-CN"/>
        </w:rPr>
      </w:pPr>
      <w:r>
        <w:rPr>
          <w:rFonts w:hint="eastAsia"/>
          <w:lang w:eastAsia="zh-CN"/>
        </w:rPr>
        <w:t>决赛</w:t>
      </w:r>
      <w:r>
        <w:t>全量题目已按照专家委员会工作机制通过专家评审。</w:t>
      </w:r>
    </w:p>
    <w:p w14:paraId="76D53C67">
      <w:pPr>
        <w:pStyle w:val="2"/>
        <w:numPr>
          <w:ilvl w:val="0"/>
          <w:numId w:val="1"/>
        </w:numPr>
        <w:spacing w:line="312" w:lineRule="auto"/>
        <w:ind w:firstLineChars="0"/>
        <w:rPr>
          <w:rFonts w:hint="eastAsia"/>
          <w:lang w:eastAsia="zh-CN"/>
        </w:rPr>
      </w:pPr>
      <w:r>
        <w:rPr>
          <w:lang w:eastAsia="zh-CN"/>
        </w:rPr>
        <w:t>奖项设置</w:t>
      </w:r>
    </w:p>
    <w:p w14:paraId="3EABAE35">
      <w:pPr>
        <w:spacing w:line="312" w:lineRule="auto"/>
        <w:rPr>
          <w:rFonts w:hint="eastAsia" w:ascii="黑体" w:eastAsia="仿宋_GB2312"/>
          <w:b/>
          <w:bCs/>
          <w:lang w:eastAsia="zh-CN"/>
        </w:rPr>
      </w:pPr>
      <w:bookmarkStart w:id="1" w:name="_Hlk207263661"/>
      <w:r>
        <w:rPr>
          <w:rFonts w:hint="eastAsia"/>
          <w:lang w:eastAsia="zh-CN"/>
        </w:rPr>
        <w:t>决赛</w:t>
      </w:r>
      <w:r>
        <w:t>阶段按赛道分设奖项，</w:t>
      </w:r>
      <w:r>
        <w:rPr>
          <w:rFonts w:hint="eastAsia"/>
        </w:rPr>
        <w:t>对于各赛道、各组别最终成绩排名前</w:t>
      </w:r>
      <w:r>
        <w:rPr>
          <w:rFonts w:hint="eastAsia"/>
          <w:lang w:eastAsia="zh-CN"/>
        </w:rPr>
        <w:t>16</w:t>
      </w:r>
      <w:r>
        <w:rPr>
          <w:rFonts w:hint="eastAsia"/>
        </w:rPr>
        <w:t>名的团队，评选全国团体一等奖（</w:t>
      </w:r>
      <w:r>
        <w:rPr>
          <w:rFonts w:hint="eastAsia"/>
          <w:lang w:eastAsia="zh-CN"/>
        </w:rPr>
        <w:t>3</w:t>
      </w:r>
      <w:r>
        <w:rPr>
          <w:rFonts w:hint="eastAsia"/>
        </w:rPr>
        <w:t>名）、团体二等奖（</w:t>
      </w:r>
      <w:r>
        <w:rPr>
          <w:rFonts w:hint="eastAsia"/>
          <w:lang w:eastAsia="zh-CN"/>
        </w:rPr>
        <w:t>5</w:t>
      </w:r>
      <w:r>
        <w:rPr>
          <w:rFonts w:hint="eastAsia"/>
        </w:rPr>
        <w:t>名）、团体三等奖（</w:t>
      </w:r>
      <w:r>
        <w:rPr>
          <w:rFonts w:hint="eastAsia"/>
          <w:lang w:eastAsia="zh-CN"/>
        </w:rPr>
        <w:t>8</w:t>
      </w:r>
      <w:r>
        <w:rPr>
          <w:rFonts w:hint="eastAsia"/>
        </w:rPr>
        <w:t>名）</w:t>
      </w:r>
      <w:bookmarkStart w:id="2" w:name="（二）个人奖项"/>
      <w:bookmarkEnd w:id="2"/>
      <w:r>
        <w:rPr>
          <w:rFonts w:hint="eastAsia"/>
          <w:lang w:eastAsia="zh-CN"/>
        </w:rPr>
        <w:t>。</w:t>
      </w:r>
    </w:p>
    <w:bookmarkEnd w:id="1"/>
    <w:p w14:paraId="3E7A16D7">
      <w:pPr>
        <w:pStyle w:val="2"/>
        <w:numPr>
          <w:ilvl w:val="0"/>
          <w:numId w:val="1"/>
        </w:numPr>
        <w:spacing w:line="312" w:lineRule="auto"/>
        <w:ind w:firstLineChars="0"/>
        <w:rPr>
          <w:rFonts w:hint="eastAsia"/>
          <w:lang w:eastAsia="zh-CN"/>
        </w:rPr>
      </w:pPr>
      <w:bookmarkStart w:id="3" w:name="（三）支撑单位奖项"/>
      <w:bookmarkEnd w:id="3"/>
      <w:r>
        <w:rPr>
          <w:lang w:eastAsia="zh-CN"/>
        </w:rPr>
        <w:t>竞赛纪律</w:t>
      </w:r>
    </w:p>
    <w:p w14:paraId="6CCB0095">
      <w:pPr>
        <w:pStyle w:val="6"/>
        <w:numPr>
          <w:ilvl w:val="0"/>
          <w:numId w:val="4"/>
        </w:numPr>
        <w:spacing w:after="0" w:line="312" w:lineRule="auto"/>
        <w:rPr>
          <w:rFonts w:hint="eastAsia"/>
        </w:rPr>
      </w:pPr>
      <w:r>
        <w:t>所有比赛环节需要参赛选手实名参加，进入决赛的选手需在报到、入场及参赛时均携带报名时使用的身份证原件，并接受现场工作人员检查。虚报信息、冒名顶替者一经查实，将被取消参赛资格。</w:t>
      </w:r>
    </w:p>
    <w:p w14:paraId="42E24319">
      <w:pPr>
        <w:pStyle w:val="6"/>
        <w:numPr>
          <w:ilvl w:val="0"/>
          <w:numId w:val="4"/>
        </w:numPr>
        <w:spacing w:after="0" w:line="312" w:lineRule="auto"/>
        <w:rPr>
          <w:rFonts w:hint="eastAsia"/>
        </w:rPr>
      </w:pPr>
      <w:r>
        <w:rPr>
          <w:rFonts w:hint="eastAsia"/>
          <w:lang w:eastAsia="zh-CN"/>
        </w:rPr>
        <w:t>竞赛期间，全部参赛选手需使用赛事组委会在秩序册中所提供的信封将手机等移动电子设备封存，待组内全部成员结束竞赛答题后可恢复使用。</w:t>
      </w:r>
    </w:p>
    <w:p w14:paraId="7D34F05E">
      <w:pPr>
        <w:pStyle w:val="6"/>
        <w:numPr>
          <w:ilvl w:val="0"/>
          <w:numId w:val="4"/>
        </w:numPr>
        <w:spacing w:after="0" w:line="312" w:lineRule="auto"/>
        <w:rPr>
          <w:rFonts w:hint="eastAsia"/>
          <w:lang w:eastAsia="zh-CN"/>
        </w:rPr>
      </w:pPr>
      <w:r>
        <w:rPr>
          <w:lang w:eastAsia="zh-CN"/>
        </w:rPr>
        <w:t>竞赛期间，参赛选手不得使用任何方式、方法向别人透露具体的题目内容和答案。答题过程中禁止录屏、截屏、投屏，禁止另行录音、录像，禁止将题目和竞赛相关信息以任何形式泄露或公布。若有违反，视同违规。</w:t>
      </w:r>
    </w:p>
    <w:p w14:paraId="72F641A1">
      <w:pPr>
        <w:pStyle w:val="6"/>
        <w:numPr>
          <w:ilvl w:val="0"/>
          <w:numId w:val="4"/>
        </w:numPr>
        <w:spacing w:after="0" w:line="312" w:lineRule="auto"/>
        <w:rPr>
          <w:rFonts w:hint="eastAsia"/>
          <w:lang w:eastAsia="zh-CN"/>
        </w:rPr>
      </w:pPr>
      <w:r>
        <w:rPr>
          <w:lang w:eastAsia="zh-CN"/>
        </w:rPr>
        <w:t>竞赛过程中，参赛选手严禁向竞赛系统、其他参赛选手个人电脑等发起任何可能影响比赛正常进度的攻击行为。选手须严格遵守操作规程，确保设备和人身安全，并接受裁判员的监督和警示。</w:t>
      </w:r>
    </w:p>
    <w:p w14:paraId="6C40A483">
      <w:pPr>
        <w:pStyle w:val="6"/>
        <w:numPr>
          <w:ilvl w:val="0"/>
          <w:numId w:val="4"/>
        </w:numPr>
        <w:spacing w:after="0" w:line="312" w:lineRule="auto"/>
        <w:rPr>
          <w:rFonts w:hint="eastAsia"/>
          <w:lang w:eastAsia="zh-CN"/>
        </w:rPr>
      </w:pPr>
      <w:r>
        <w:rPr>
          <w:lang w:eastAsia="zh-CN"/>
        </w:rPr>
        <w:t>本次竞赛题目均不涉及需要借助对目标靶机的暴力破解、扫描等行为获取答案，为保障竞赛过程的稳定进行，不允许参赛选手对竞赛平台及目标靶机进行暴力破解和扫描</w:t>
      </w:r>
      <w:r>
        <w:rPr>
          <w:rFonts w:hint="eastAsia"/>
          <w:lang w:eastAsia="zh-CN"/>
        </w:rPr>
        <w:t>。</w:t>
      </w:r>
      <w:r>
        <w:rPr>
          <w:lang w:eastAsia="zh-CN"/>
        </w:rPr>
        <w:t>比赛过程中禁止使用远程控制软件。</w:t>
      </w:r>
    </w:p>
    <w:p w14:paraId="06F42C81">
      <w:pPr>
        <w:pStyle w:val="6"/>
        <w:numPr>
          <w:ilvl w:val="0"/>
          <w:numId w:val="4"/>
        </w:numPr>
        <w:spacing w:after="0" w:line="312" w:lineRule="auto"/>
        <w:rPr>
          <w:rFonts w:hint="eastAsia"/>
          <w:lang w:eastAsia="zh-CN"/>
        </w:rPr>
      </w:pPr>
      <w:r>
        <w:rPr>
          <w:lang w:eastAsia="zh-CN"/>
        </w:rPr>
        <w:t>赛过程中不允许使用外接显示器，若使用显示器需采用镜像复制，不可使用扩展。</w:t>
      </w:r>
    </w:p>
    <w:p w14:paraId="605C0E87">
      <w:pPr>
        <w:pStyle w:val="6"/>
        <w:numPr>
          <w:ilvl w:val="0"/>
          <w:numId w:val="4"/>
        </w:numPr>
        <w:spacing w:after="0" w:line="312" w:lineRule="auto"/>
        <w:rPr>
          <w:rFonts w:hint="eastAsia"/>
          <w:lang w:eastAsia="zh-CN"/>
        </w:rPr>
      </w:pPr>
      <w:r>
        <w:rPr>
          <w:lang w:eastAsia="zh-CN"/>
        </w:rPr>
        <w:t>在决赛过程中，参赛选手须爱护赛场内的设施设备，注意用电安全。如有因操作失误引起的设备损坏，由参赛选手照价赔偿。</w:t>
      </w:r>
    </w:p>
    <w:p w14:paraId="46A63DB0">
      <w:pPr>
        <w:pStyle w:val="6"/>
        <w:numPr>
          <w:ilvl w:val="0"/>
          <w:numId w:val="4"/>
        </w:numPr>
        <w:spacing w:after="0" w:line="312" w:lineRule="auto"/>
        <w:rPr>
          <w:rFonts w:hint="eastAsia"/>
          <w:lang w:eastAsia="zh-CN"/>
        </w:rPr>
      </w:pPr>
      <w:r>
        <w:rPr>
          <w:lang w:eastAsia="zh-CN"/>
        </w:rPr>
        <w:t>严禁参赛选手在任何时间段内对主办方、承办方、协办方或者其他信息系统进行攻击与渗透测试。</w:t>
      </w:r>
    </w:p>
    <w:p w14:paraId="350544E9">
      <w:pPr>
        <w:pStyle w:val="6"/>
        <w:numPr>
          <w:ilvl w:val="0"/>
          <w:numId w:val="4"/>
        </w:numPr>
        <w:spacing w:after="0" w:line="312" w:lineRule="auto"/>
        <w:rPr>
          <w:rFonts w:hint="eastAsia"/>
          <w:lang w:eastAsia="zh-CN"/>
        </w:rPr>
      </w:pPr>
      <w:r>
        <w:rPr>
          <w:lang w:eastAsia="zh-CN"/>
        </w:rPr>
        <w:t>参赛选手须严格遵守赛场规章制度，服从裁判，文明比赛，严禁各类串通作弊</w:t>
      </w:r>
      <w:r>
        <w:rPr>
          <w:rFonts w:hint="eastAsia"/>
          <w:lang w:eastAsia="zh-CN"/>
        </w:rPr>
        <w:t>。</w:t>
      </w:r>
      <w:r>
        <w:rPr>
          <w:lang w:eastAsia="zh-CN"/>
        </w:rPr>
        <w:t>竞赛期间以裁判长的仲裁意见为最终裁决，如有不服从裁判、扰乱赛场秩序等不文明行为，将按照相关规定从严处理。</w:t>
      </w:r>
    </w:p>
    <w:p w14:paraId="263168D3">
      <w:pPr>
        <w:pStyle w:val="6"/>
        <w:numPr>
          <w:ilvl w:val="0"/>
          <w:numId w:val="4"/>
        </w:numPr>
        <w:spacing w:after="0" w:line="312" w:lineRule="auto"/>
        <w:rPr>
          <w:rFonts w:hint="eastAsia"/>
          <w:lang w:eastAsia="zh-CN"/>
        </w:rPr>
      </w:pPr>
      <w:r>
        <w:rPr>
          <w:lang w:eastAsia="zh-CN"/>
        </w:rPr>
        <w:t>参赛选手如违反比赛纪律，“强基计划”工作组将视情节轻重采取警告、扣除题目分值、一定时间内禁赛、取消成绩并向所在单位通报等措施。若参赛选手在竞赛期间出现严重违纪行为，除取消成绩外，“强基计划”工作组将向有关部门提交相关证据，作为失信信息进行公示并记入信用记录。对入侵、破坏比赛环境，影响竞赛正常进行的，“强基计划”工作组将依法追究责任。</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3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4E390">
    <w:pPr>
      <w:pStyle w:val="9"/>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934B2">
    <w:pPr>
      <w:pStyle w:val="9"/>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1AAFD">
    <w:pPr>
      <w:pStyle w:val="9"/>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32261">
    <w:pPr>
      <w:pStyle w:val="10"/>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8E075">
    <w:pPr>
      <w:pStyle w:val="10"/>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C9DBE">
    <w:pPr>
      <w:pStyle w:val="10"/>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B7BC7"/>
    <w:multiLevelType w:val="multilevel"/>
    <w:tmpl w:val="0F3B7BC7"/>
    <w:lvl w:ilvl="0" w:tentative="0">
      <w:start w:val="1"/>
      <w:numFmt w:val="chineseCountingThousand"/>
      <w:lvlText w:val="%1、"/>
      <w:lvlJc w:val="left"/>
      <w:pPr>
        <w:ind w:left="862" w:hanging="440"/>
      </w:pPr>
    </w:lvl>
    <w:lvl w:ilvl="1" w:tentative="0">
      <w:start w:val="1"/>
      <w:numFmt w:val="lowerLetter"/>
      <w:lvlText w:val="%2)"/>
      <w:lvlJc w:val="left"/>
      <w:pPr>
        <w:ind w:left="1302" w:hanging="440"/>
      </w:pPr>
    </w:lvl>
    <w:lvl w:ilvl="2" w:tentative="0">
      <w:start w:val="1"/>
      <w:numFmt w:val="lowerRoman"/>
      <w:lvlText w:val="%3."/>
      <w:lvlJc w:val="right"/>
      <w:pPr>
        <w:ind w:left="1742" w:hanging="440"/>
      </w:pPr>
    </w:lvl>
    <w:lvl w:ilvl="3" w:tentative="0">
      <w:start w:val="1"/>
      <w:numFmt w:val="decimal"/>
      <w:lvlText w:val="%4."/>
      <w:lvlJc w:val="left"/>
      <w:pPr>
        <w:ind w:left="2182" w:hanging="440"/>
      </w:pPr>
    </w:lvl>
    <w:lvl w:ilvl="4" w:tentative="0">
      <w:start w:val="1"/>
      <w:numFmt w:val="lowerLetter"/>
      <w:lvlText w:val="%5)"/>
      <w:lvlJc w:val="left"/>
      <w:pPr>
        <w:ind w:left="2622" w:hanging="440"/>
      </w:pPr>
    </w:lvl>
    <w:lvl w:ilvl="5" w:tentative="0">
      <w:start w:val="1"/>
      <w:numFmt w:val="lowerRoman"/>
      <w:lvlText w:val="%6."/>
      <w:lvlJc w:val="right"/>
      <w:pPr>
        <w:ind w:left="3062" w:hanging="440"/>
      </w:pPr>
    </w:lvl>
    <w:lvl w:ilvl="6" w:tentative="0">
      <w:start w:val="1"/>
      <w:numFmt w:val="decimal"/>
      <w:lvlText w:val="%7."/>
      <w:lvlJc w:val="left"/>
      <w:pPr>
        <w:ind w:left="3502" w:hanging="440"/>
      </w:pPr>
    </w:lvl>
    <w:lvl w:ilvl="7" w:tentative="0">
      <w:start w:val="1"/>
      <w:numFmt w:val="lowerLetter"/>
      <w:lvlText w:val="%8)"/>
      <w:lvlJc w:val="left"/>
      <w:pPr>
        <w:ind w:left="3942" w:hanging="440"/>
      </w:pPr>
    </w:lvl>
    <w:lvl w:ilvl="8" w:tentative="0">
      <w:start w:val="1"/>
      <w:numFmt w:val="lowerRoman"/>
      <w:lvlText w:val="%9."/>
      <w:lvlJc w:val="right"/>
      <w:pPr>
        <w:ind w:left="4382" w:hanging="440"/>
      </w:pPr>
    </w:lvl>
  </w:abstractNum>
  <w:abstractNum w:abstractNumId="1">
    <w:nsid w:val="1CD71E77"/>
    <w:multiLevelType w:val="multilevel"/>
    <w:tmpl w:val="1CD71E77"/>
    <w:lvl w:ilvl="0" w:tentative="0">
      <w:start w:val="1"/>
      <w:numFmt w:val="chineseCountingThousand"/>
      <w:lvlText w:val="(%1)"/>
      <w:lvlJc w:val="left"/>
      <w:pPr>
        <w:ind w:left="862" w:hanging="440"/>
      </w:pPr>
    </w:lvl>
    <w:lvl w:ilvl="1" w:tentative="0">
      <w:start w:val="1"/>
      <w:numFmt w:val="lowerLetter"/>
      <w:lvlText w:val="%2)"/>
      <w:lvlJc w:val="left"/>
      <w:pPr>
        <w:ind w:left="1302" w:hanging="440"/>
      </w:pPr>
    </w:lvl>
    <w:lvl w:ilvl="2" w:tentative="0">
      <w:start w:val="1"/>
      <w:numFmt w:val="lowerRoman"/>
      <w:lvlText w:val="%3."/>
      <w:lvlJc w:val="right"/>
      <w:pPr>
        <w:ind w:left="1742" w:hanging="440"/>
      </w:pPr>
    </w:lvl>
    <w:lvl w:ilvl="3" w:tentative="0">
      <w:start w:val="1"/>
      <w:numFmt w:val="decimal"/>
      <w:lvlText w:val="%4."/>
      <w:lvlJc w:val="left"/>
      <w:pPr>
        <w:ind w:left="2182" w:hanging="440"/>
      </w:pPr>
    </w:lvl>
    <w:lvl w:ilvl="4" w:tentative="0">
      <w:start w:val="1"/>
      <w:numFmt w:val="lowerLetter"/>
      <w:lvlText w:val="%5)"/>
      <w:lvlJc w:val="left"/>
      <w:pPr>
        <w:ind w:left="2622" w:hanging="440"/>
      </w:pPr>
    </w:lvl>
    <w:lvl w:ilvl="5" w:tentative="0">
      <w:start w:val="1"/>
      <w:numFmt w:val="lowerRoman"/>
      <w:lvlText w:val="%6."/>
      <w:lvlJc w:val="right"/>
      <w:pPr>
        <w:ind w:left="3062" w:hanging="440"/>
      </w:pPr>
    </w:lvl>
    <w:lvl w:ilvl="6" w:tentative="0">
      <w:start w:val="1"/>
      <w:numFmt w:val="decimal"/>
      <w:lvlText w:val="%7."/>
      <w:lvlJc w:val="left"/>
      <w:pPr>
        <w:ind w:left="3502" w:hanging="440"/>
      </w:pPr>
    </w:lvl>
    <w:lvl w:ilvl="7" w:tentative="0">
      <w:start w:val="1"/>
      <w:numFmt w:val="lowerLetter"/>
      <w:lvlText w:val="%8)"/>
      <w:lvlJc w:val="left"/>
      <w:pPr>
        <w:ind w:left="3942" w:hanging="440"/>
      </w:pPr>
    </w:lvl>
    <w:lvl w:ilvl="8" w:tentative="0">
      <w:start w:val="1"/>
      <w:numFmt w:val="lowerRoman"/>
      <w:lvlText w:val="%9."/>
      <w:lvlJc w:val="right"/>
      <w:pPr>
        <w:ind w:left="4382" w:hanging="440"/>
      </w:pPr>
    </w:lvl>
  </w:abstractNum>
  <w:abstractNum w:abstractNumId="2">
    <w:nsid w:val="5F2AAE24"/>
    <w:multiLevelType w:val="singleLevel"/>
    <w:tmpl w:val="5F2AAE24"/>
    <w:lvl w:ilvl="0" w:tentative="0">
      <w:start w:val="1"/>
      <w:numFmt w:val="chineseCounting"/>
      <w:suff w:val="space"/>
      <w:lvlText w:val="(%1)"/>
      <w:lvlJc w:val="left"/>
      <w:rPr>
        <w:rFonts w:hint="eastAsia"/>
      </w:rPr>
    </w:lvl>
  </w:abstractNum>
  <w:abstractNum w:abstractNumId="3">
    <w:nsid w:val="623D08BF"/>
    <w:multiLevelType w:val="multilevel"/>
    <w:tmpl w:val="623D08BF"/>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lMDU4NTFiMWUwZjE2MjdlY2E2N2QxNDcwNzg4OWEifQ=="/>
  </w:docVars>
  <w:rsids>
    <w:rsidRoot w:val="002C0343"/>
    <w:rsid w:val="0000084E"/>
    <w:rsid w:val="000813DC"/>
    <w:rsid w:val="00086D3A"/>
    <w:rsid w:val="000A29A2"/>
    <w:rsid w:val="000A4762"/>
    <w:rsid w:val="000B13C2"/>
    <w:rsid w:val="000B5D3F"/>
    <w:rsid w:val="000D0779"/>
    <w:rsid w:val="000D21BD"/>
    <w:rsid w:val="000E3683"/>
    <w:rsid w:val="000E4A26"/>
    <w:rsid w:val="00134A5B"/>
    <w:rsid w:val="001E12BC"/>
    <w:rsid w:val="001E6BEC"/>
    <w:rsid w:val="001F233A"/>
    <w:rsid w:val="00201EF7"/>
    <w:rsid w:val="00202E93"/>
    <w:rsid w:val="00207971"/>
    <w:rsid w:val="00210DD6"/>
    <w:rsid w:val="00246FC0"/>
    <w:rsid w:val="002B7F2A"/>
    <w:rsid w:val="002C0343"/>
    <w:rsid w:val="002D09BC"/>
    <w:rsid w:val="00301266"/>
    <w:rsid w:val="00301A02"/>
    <w:rsid w:val="003113EE"/>
    <w:rsid w:val="00313183"/>
    <w:rsid w:val="003451C7"/>
    <w:rsid w:val="003460AC"/>
    <w:rsid w:val="00387AF1"/>
    <w:rsid w:val="003B43E1"/>
    <w:rsid w:val="003F05AB"/>
    <w:rsid w:val="003F68DE"/>
    <w:rsid w:val="00401FA8"/>
    <w:rsid w:val="00403DB1"/>
    <w:rsid w:val="004119D1"/>
    <w:rsid w:val="0041489A"/>
    <w:rsid w:val="00436D84"/>
    <w:rsid w:val="004437CC"/>
    <w:rsid w:val="00467514"/>
    <w:rsid w:val="004819F3"/>
    <w:rsid w:val="00491412"/>
    <w:rsid w:val="004A516F"/>
    <w:rsid w:val="004A5289"/>
    <w:rsid w:val="004B4643"/>
    <w:rsid w:val="00510D90"/>
    <w:rsid w:val="005539EA"/>
    <w:rsid w:val="005867EE"/>
    <w:rsid w:val="005B6826"/>
    <w:rsid w:val="005C1E01"/>
    <w:rsid w:val="005D2665"/>
    <w:rsid w:val="005D5839"/>
    <w:rsid w:val="005E31D7"/>
    <w:rsid w:val="005F093E"/>
    <w:rsid w:val="005F62B5"/>
    <w:rsid w:val="006020BB"/>
    <w:rsid w:val="00610B6C"/>
    <w:rsid w:val="00624A97"/>
    <w:rsid w:val="00627A4F"/>
    <w:rsid w:val="00636571"/>
    <w:rsid w:val="00640C53"/>
    <w:rsid w:val="00664B6D"/>
    <w:rsid w:val="00675B3E"/>
    <w:rsid w:val="00693E08"/>
    <w:rsid w:val="006A0B40"/>
    <w:rsid w:val="006B6D4A"/>
    <w:rsid w:val="006C434B"/>
    <w:rsid w:val="006D69F5"/>
    <w:rsid w:val="006E3ED9"/>
    <w:rsid w:val="007706A2"/>
    <w:rsid w:val="007B4FAC"/>
    <w:rsid w:val="007D4969"/>
    <w:rsid w:val="007F7DB0"/>
    <w:rsid w:val="00807DD0"/>
    <w:rsid w:val="00815093"/>
    <w:rsid w:val="00842700"/>
    <w:rsid w:val="008959DE"/>
    <w:rsid w:val="008C6413"/>
    <w:rsid w:val="008E1AF0"/>
    <w:rsid w:val="009029F0"/>
    <w:rsid w:val="00975488"/>
    <w:rsid w:val="009817E6"/>
    <w:rsid w:val="00990F95"/>
    <w:rsid w:val="00991D69"/>
    <w:rsid w:val="009B0598"/>
    <w:rsid w:val="009B0E8C"/>
    <w:rsid w:val="009D5ED7"/>
    <w:rsid w:val="00A03C1E"/>
    <w:rsid w:val="00A04E71"/>
    <w:rsid w:val="00A05A91"/>
    <w:rsid w:val="00A51ECA"/>
    <w:rsid w:val="00A709E2"/>
    <w:rsid w:val="00A95071"/>
    <w:rsid w:val="00AB7424"/>
    <w:rsid w:val="00AC5BA0"/>
    <w:rsid w:val="00B16B4F"/>
    <w:rsid w:val="00B220C0"/>
    <w:rsid w:val="00B23BF8"/>
    <w:rsid w:val="00B25F10"/>
    <w:rsid w:val="00B26D6C"/>
    <w:rsid w:val="00B30FC8"/>
    <w:rsid w:val="00B47F66"/>
    <w:rsid w:val="00B618BA"/>
    <w:rsid w:val="00BA32FB"/>
    <w:rsid w:val="00C00498"/>
    <w:rsid w:val="00C1335A"/>
    <w:rsid w:val="00C53AC3"/>
    <w:rsid w:val="00C80414"/>
    <w:rsid w:val="00C92AFF"/>
    <w:rsid w:val="00C94452"/>
    <w:rsid w:val="00CA4D01"/>
    <w:rsid w:val="00CA6550"/>
    <w:rsid w:val="00CB0B30"/>
    <w:rsid w:val="00CB3B8A"/>
    <w:rsid w:val="00CB73C1"/>
    <w:rsid w:val="00CC2BEF"/>
    <w:rsid w:val="00CD4401"/>
    <w:rsid w:val="00D11CD5"/>
    <w:rsid w:val="00D41A8C"/>
    <w:rsid w:val="00D6473A"/>
    <w:rsid w:val="00D7115A"/>
    <w:rsid w:val="00D979AA"/>
    <w:rsid w:val="00DA7DA4"/>
    <w:rsid w:val="00DB3C28"/>
    <w:rsid w:val="00DC2409"/>
    <w:rsid w:val="00DC64C1"/>
    <w:rsid w:val="00DF635B"/>
    <w:rsid w:val="00E1182F"/>
    <w:rsid w:val="00E32717"/>
    <w:rsid w:val="00E37649"/>
    <w:rsid w:val="00E62844"/>
    <w:rsid w:val="00E62B38"/>
    <w:rsid w:val="00E7689F"/>
    <w:rsid w:val="00E84261"/>
    <w:rsid w:val="00E952CB"/>
    <w:rsid w:val="00EA2086"/>
    <w:rsid w:val="00EB2F9E"/>
    <w:rsid w:val="00F44035"/>
    <w:rsid w:val="00F53CD7"/>
    <w:rsid w:val="00F55621"/>
    <w:rsid w:val="00F64411"/>
    <w:rsid w:val="00F6487B"/>
    <w:rsid w:val="00F770B9"/>
    <w:rsid w:val="00F810B2"/>
    <w:rsid w:val="00F86262"/>
    <w:rsid w:val="00FB2591"/>
    <w:rsid w:val="00FB6505"/>
    <w:rsid w:val="00FC4476"/>
    <w:rsid w:val="00FE3F33"/>
    <w:rsid w:val="00FF7CF6"/>
    <w:rsid w:val="03EAB34B"/>
    <w:rsid w:val="05663294"/>
    <w:rsid w:val="05BB6A8A"/>
    <w:rsid w:val="0EFD76FB"/>
    <w:rsid w:val="11CA5458"/>
    <w:rsid w:val="11D81464"/>
    <w:rsid w:val="20A04DCD"/>
    <w:rsid w:val="270820CB"/>
    <w:rsid w:val="2FBF621C"/>
    <w:rsid w:val="32676A97"/>
    <w:rsid w:val="34F14D3E"/>
    <w:rsid w:val="3FBB3E9B"/>
    <w:rsid w:val="562F05EE"/>
    <w:rsid w:val="568C310E"/>
    <w:rsid w:val="59D342DF"/>
    <w:rsid w:val="5CAF4EC2"/>
    <w:rsid w:val="623065F6"/>
    <w:rsid w:val="6B1A178F"/>
    <w:rsid w:val="74FFF518"/>
    <w:rsid w:val="77FF6CF4"/>
    <w:rsid w:val="7ABC4A73"/>
    <w:rsid w:val="DB7FCE8E"/>
    <w:rsid w:val="EB7FA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ind w:firstLine="420" w:firstLineChars="200"/>
      <w:jc w:val="both"/>
    </w:pPr>
    <w:rPr>
      <w:rFonts w:ascii="仿宋_GB2312" w:hAnsi="仿宋_GB2312" w:eastAsia="仿宋_GB2312" w:cs="仿宋_GB2312"/>
      <w:kern w:val="2"/>
      <w:sz w:val="21"/>
      <w:szCs w:val="24"/>
      <w:lang w:val="en-US" w:eastAsia="zh-Hans" w:bidi="ar-SA"/>
    </w:rPr>
  </w:style>
  <w:style w:type="paragraph" w:styleId="2">
    <w:name w:val="heading 1"/>
    <w:basedOn w:val="1"/>
    <w:qFormat/>
    <w:uiPriority w:val="0"/>
    <w:pPr>
      <w:spacing w:before="156" w:beforeLines="50" w:after="156" w:afterLines="50"/>
      <w:outlineLvl w:val="0"/>
    </w:pPr>
    <w:rPr>
      <w:rFonts w:ascii="黑体" w:hAnsi="黑体" w:eastAsia="黑体"/>
    </w:rPr>
  </w:style>
  <w:style w:type="paragraph" w:styleId="3">
    <w:name w:val="heading 2"/>
    <w:basedOn w:val="1"/>
    <w:link w:val="34"/>
    <w:unhideWhenUsed/>
    <w:qFormat/>
    <w:uiPriority w:val="9"/>
    <w:pPr>
      <w:spacing w:before="156" w:beforeLines="50" w:after="156" w:afterLines="50" w:line="240" w:lineRule="auto"/>
      <w:outlineLvl w:val="1"/>
    </w:pPr>
    <w:rPr>
      <w:rFonts w:ascii="黑体" w:hAnsi="黑体" w:eastAsia="黑体"/>
      <w:bCs/>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4"/>
    <w:qFormat/>
    <w:uiPriority w:val="0"/>
    <w:pPr>
      <w:jc w:val="left"/>
    </w:pPr>
  </w:style>
  <w:style w:type="paragraph" w:styleId="6">
    <w:name w:val="Body Text"/>
    <w:basedOn w:val="1"/>
    <w:link w:val="37"/>
    <w:unhideWhenUsed/>
    <w:qFormat/>
    <w:uiPriority w:val="99"/>
    <w:pPr>
      <w:spacing w:after="120"/>
    </w:pPr>
  </w:style>
  <w:style w:type="paragraph" w:styleId="7">
    <w:name w:val="Body Text Indent 2"/>
    <w:basedOn w:val="1"/>
    <w:qFormat/>
    <w:uiPriority w:val="0"/>
    <w:pPr>
      <w:tabs>
        <w:tab w:val="left" w:pos="7020"/>
      </w:tabs>
      <w:spacing w:line="400" w:lineRule="exact"/>
      <w:ind w:firstLine="640"/>
    </w:pPr>
    <w:rPr>
      <w:rFonts w:hAnsi="宋体" w:cs="Times New Roman"/>
      <w:sz w:val="32"/>
    </w:rPr>
  </w:style>
  <w:style w:type="paragraph" w:styleId="8">
    <w:name w:val="Balloon Text"/>
    <w:basedOn w:val="1"/>
    <w:link w:val="26"/>
    <w:qFormat/>
    <w:uiPriority w:val="0"/>
    <w:rPr>
      <w:sz w:val="18"/>
      <w:szCs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lang w:eastAsia="zh-CN"/>
    </w:rPr>
  </w:style>
  <w:style w:type="paragraph" w:styleId="12">
    <w:name w:val="Title"/>
    <w:basedOn w:val="1"/>
    <w:next w:val="1"/>
    <w:link w:val="29"/>
    <w:qFormat/>
    <w:uiPriority w:val="0"/>
    <w:pPr>
      <w:spacing w:before="240" w:after="60"/>
      <w:jc w:val="center"/>
      <w:outlineLvl w:val="0"/>
    </w:pPr>
    <w:rPr>
      <w:rFonts w:ascii="方正小标宋简体" w:eastAsia="方正小标宋简体" w:hAnsiTheme="majorHAnsi" w:cstheme="majorBidi"/>
      <w:bCs/>
      <w:sz w:val="32"/>
      <w:szCs w:val="32"/>
    </w:rPr>
  </w:style>
  <w:style w:type="paragraph" w:styleId="13">
    <w:name w:val="annotation subject"/>
    <w:basedOn w:val="5"/>
    <w:next w:val="5"/>
    <w:link w:val="25"/>
    <w:qFormat/>
    <w:uiPriority w:val="0"/>
    <w:rPr>
      <w:b/>
      <w:bCs/>
    </w:rPr>
  </w:style>
  <w:style w:type="paragraph" w:styleId="14">
    <w:name w:val="Body Text First Indent"/>
    <w:basedOn w:val="6"/>
    <w:next w:val="1"/>
    <w:qFormat/>
    <w:uiPriority w:val="0"/>
    <w:pPr>
      <w:ind w:firstLine="663"/>
    </w:pPr>
    <w:rPr>
      <w:rFonts w:ascii="Times New Roman" w:hAnsi="Times New Roman"/>
      <w:szCs w:val="20"/>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qFormat/>
    <w:uiPriority w:val="0"/>
    <w:rPr>
      <w:sz w:val="21"/>
      <w:szCs w:val="21"/>
    </w:rPr>
  </w:style>
  <w:style w:type="paragraph" w:customStyle="1" w:styleId="20">
    <w:name w:val="自建标题1"/>
    <w:basedOn w:val="1"/>
    <w:qFormat/>
    <w:uiPriority w:val="0"/>
    <w:pPr>
      <w:outlineLvl w:val="0"/>
    </w:pPr>
    <w:rPr>
      <w:rFonts w:hint="eastAsia"/>
    </w:rPr>
  </w:style>
  <w:style w:type="paragraph" w:customStyle="1" w:styleId="21">
    <w:name w:val="自建标题2"/>
    <w:basedOn w:val="1"/>
    <w:qFormat/>
    <w:uiPriority w:val="0"/>
    <w:pPr>
      <w:outlineLvl w:val="1"/>
    </w:pPr>
    <w:rPr>
      <w:rFonts w:hint="eastAsia"/>
    </w:rPr>
  </w:style>
  <w:style w:type="character" w:customStyle="1" w:styleId="22">
    <w:name w:val="页眉 字符"/>
    <w:basedOn w:val="17"/>
    <w:link w:val="10"/>
    <w:qFormat/>
    <w:uiPriority w:val="0"/>
    <w:rPr>
      <w:kern w:val="2"/>
      <w:sz w:val="18"/>
      <w:szCs w:val="18"/>
    </w:rPr>
  </w:style>
  <w:style w:type="character" w:customStyle="1" w:styleId="23">
    <w:name w:val="页脚 字符"/>
    <w:basedOn w:val="17"/>
    <w:link w:val="9"/>
    <w:qFormat/>
    <w:uiPriority w:val="0"/>
    <w:rPr>
      <w:kern w:val="2"/>
      <w:sz w:val="18"/>
      <w:szCs w:val="18"/>
    </w:rPr>
  </w:style>
  <w:style w:type="character" w:customStyle="1" w:styleId="24">
    <w:name w:val="批注文字 字符"/>
    <w:basedOn w:val="17"/>
    <w:link w:val="5"/>
    <w:qFormat/>
    <w:uiPriority w:val="0"/>
    <w:rPr>
      <w:kern w:val="2"/>
      <w:sz w:val="21"/>
      <w:szCs w:val="24"/>
    </w:rPr>
  </w:style>
  <w:style w:type="character" w:customStyle="1" w:styleId="25">
    <w:name w:val="批注主题 字符"/>
    <w:basedOn w:val="24"/>
    <w:link w:val="13"/>
    <w:qFormat/>
    <w:uiPriority w:val="0"/>
    <w:rPr>
      <w:b/>
      <w:bCs/>
      <w:kern w:val="2"/>
      <w:sz w:val="21"/>
      <w:szCs w:val="24"/>
    </w:rPr>
  </w:style>
  <w:style w:type="character" w:customStyle="1" w:styleId="26">
    <w:name w:val="批注框文本 字符"/>
    <w:basedOn w:val="17"/>
    <w:link w:val="8"/>
    <w:qFormat/>
    <w:uiPriority w:val="0"/>
    <w:rPr>
      <w:kern w:val="2"/>
      <w:sz w:val="18"/>
      <w:szCs w:val="18"/>
    </w:rPr>
  </w:style>
  <w:style w:type="paragraph" w:customStyle="1" w:styleId="27">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8">
    <w:name w:val="列表段落1"/>
    <w:basedOn w:val="1"/>
    <w:qFormat/>
    <w:uiPriority w:val="34"/>
    <w:rPr>
      <w:szCs w:val="22"/>
    </w:rPr>
  </w:style>
  <w:style w:type="character" w:customStyle="1" w:styleId="29">
    <w:name w:val="标题 字符"/>
    <w:basedOn w:val="17"/>
    <w:link w:val="12"/>
    <w:qFormat/>
    <w:uiPriority w:val="0"/>
    <w:rPr>
      <w:rFonts w:ascii="方正小标宋简体" w:eastAsia="方正小标宋简体" w:hAnsiTheme="majorHAnsi" w:cstheme="majorBidi"/>
      <w:bCs/>
      <w:kern w:val="2"/>
      <w:sz w:val="32"/>
      <w:szCs w:val="32"/>
    </w:rPr>
  </w:style>
  <w:style w:type="paragraph" w:customStyle="1" w:styleId="30">
    <w:name w:val="修订2"/>
    <w:hidden/>
    <w:semiHidden/>
    <w:qFormat/>
    <w:uiPriority w:val="99"/>
    <w:rPr>
      <w:rFonts w:ascii="仿宋_GB2312" w:hAnsi="仿宋_GB2312" w:eastAsia="仿宋_GB2312" w:cs="仿宋_GB2312"/>
      <w:kern w:val="2"/>
      <w:sz w:val="21"/>
      <w:szCs w:val="24"/>
      <w:lang w:val="en-US" w:eastAsia="zh-Hans" w:bidi="ar-SA"/>
    </w:rPr>
  </w:style>
  <w:style w:type="paragraph" w:customStyle="1" w:styleId="31">
    <w:name w:val="修订3"/>
    <w:hidden/>
    <w:unhideWhenUsed/>
    <w:qFormat/>
    <w:uiPriority w:val="99"/>
    <w:rPr>
      <w:rFonts w:ascii="仿宋_GB2312" w:hAnsi="仿宋_GB2312" w:eastAsia="仿宋_GB2312" w:cs="仿宋_GB2312"/>
      <w:kern w:val="2"/>
      <w:sz w:val="21"/>
      <w:szCs w:val="24"/>
      <w:lang w:val="en-US" w:eastAsia="zh-Hans" w:bidi="ar-SA"/>
    </w:rPr>
  </w:style>
  <w:style w:type="paragraph" w:customStyle="1" w:styleId="32">
    <w:name w:val="列表段落11"/>
    <w:basedOn w:val="1"/>
    <w:qFormat/>
    <w:uiPriority w:val="34"/>
  </w:style>
  <w:style w:type="paragraph" w:customStyle="1" w:styleId="33">
    <w:name w:val="列表段落12"/>
    <w:basedOn w:val="1"/>
    <w:qFormat/>
    <w:uiPriority w:val="34"/>
  </w:style>
  <w:style w:type="character" w:customStyle="1" w:styleId="34">
    <w:name w:val="标题 2 字符"/>
    <w:basedOn w:val="17"/>
    <w:link w:val="3"/>
    <w:qFormat/>
    <w:uiPriority w:val="9"/>
    <w:rPr>
      <w:rFonts w:ascii="黑体" w:hAnsi="黑体" w:eastAsia="黑体" w:cs="仿宋_GB2312"/>
      <w:bCs/>
      <w:kern w:val="2"/>
      <w:sz w:val="21"/>
      <w:szCs w:val="24"/>
      <w:lang w:eastAsia="zh-Hans"/>
    </w:rPr>
  </w:style>
  <w:style w:type="paragraph" w:styleId="35">
    <w:name w:val="List Paragraph"/>
    <w:basedOn w:val="1"/>
    <w:unhideWhenUsed/>
    <w:qFormat/>
    <w:uiPriority w:val="99"/>
  </w:style>
  <w:style w:type="character" w:customStyle="1" w:styleId="36">
    <w:name w:val="未处理的提及1"/>
    <w:basedOn w:val="17"/>
    <w:semiHidden/>
    <w:unhideWhenUsed/>
    <w:qFormat/>
    <w:uiPriority w:val="99"/>
    <w:rPr>
      <w:color w:val="605E5C"/>
      <w:shd w:val="clear" w:color="auto" w:fill="E1DFDD"/>
    </w:rPr>
  </w:style>
  <w:style w:type="character" w:customStyle="1" w:styleId="37">
    <w:name w:val="正文文本 字符"/>
    <w:basedOn w:val="17"/>
    <w:link w:val="6"/>
    <w:qFormat/>
    <w:uiPriority w:val="99"/>
    <w:rPr>
      <w:rFonts w:ascii="仿宋_GB2312" w:hAnsi="仿宋_GB2312" w:eastAsia="仿宋_GB2312" w:cs="仿宋_GB2312"/>
      <w:kern w:val="2"/>
      <w:sz w:val="21"/>
      <w:szCs w:val="24"/>
      <w:lang w:eastAsia="zh-Hans"/>
    </w:rPr>
  </w:style>
  <w:style w:type="character" w:customStyle="1" w:styleId="38">
    <w:name w:val="Unresolved Mention"/>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4429</Words>
  <Characters>4568</Characters>
  <Lines>96</Lines>
  <Paragraphs>104</Paragraphs>
  <TotalTime>1324</TotalTime>
  <ScaleCrop>false</ScaleCrop>
  <LinksUpToDate>false</LinksUpToDate>
  <CharactersWithSpaces>4569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2023-12-18T21:52:00Z</dcterms:created>
  <dc:creator>Zhang Yijia</dc:creator>
  <cp:lastModifiedBy>张艺珩</cp:lastModifiedBy>
  <dcterms:modified xsi:type="dcterms:W3CDTF">2025-09-01T06:25:31Z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012AD5F7B94C4DC5833C8657432A9843_13</vt:lpwstr>
  </property>
  <property fmtid="{D5CDD505-2E9C-101B-9397-08002B2CF9AE}" pid="4" name="KSOTemplateDocerSaveRecord">
    <vt:lpwstr>eyJoZGlkIjoiYzE0MzcwMjRiYTQ1NGM0NjM0M2FhZDA4Yjc1MzViYzciLCJ1c2VySWQiOiIzMjY5ODgyMDEifQ==</vt:lpwstr>
  </property>
</Properties>
</file>