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FB434">
      <w:pPr>
        <w:rPr>
          <w:rStyle w:val="7"/>
          <w:rFonts w:hint="eastAsia" w:ascii="仿宋" w:hAnsi="仿宋" w:eastAsia="仿宋" w:cs="仿宋"/>
          <w:sz w:val="32"/>
          <w:szCs w:val="32"/>
        </w:rPr>
      </w:pPr>
      <w:r>
        <w:rPr>
          <w:rFonts w:hint="eastAsia" w:ascii="仿宋" w:hAnsi="仿宋" w:eastAsia="仿宋" w:cs="宋体"/>
          <w:b/>
          <w:bCs/>
          <w:sz w:val="36"/>
          <w:szCs w:val="36"/>
        </w:rPr>
        <w:t>附件</w:t>
      </w:r>
    </w:p>
    <w:p w14:paraId="03F0D81B">
      <w:pPr>
        <w:jc w:val="center"/>
        <w:rPr>
          <w:rFonts w:hint="eastAsia" w:ascii="仿宋" w:hAnsi="仿宋" w:eastAsia="仿宋"/>
          <w:b/>
          <w:bCs/>
          <w:sz w:val="36"/>
          <w:szCs w:val="36"/>
        </w:rPr>
      </w:pPr>
      <w:r>
        <w:rPr>
          <w:rFonts w:hint="eastAsia" w:ascii="仿宋" w:hAnsi="仿宋" w:eastAsia="仿宋"/>
          <w:b/>
          <w:bCs/>
          <w:sz w:val="36"/>
          <w:szCs w:val="36"/>
        </w:rPr>
        <w:t>会议议程</w:t>
      </w:r>
    </w:p>
    <w:p w14:paraId="499F338A">
      <w:pPr>
        <w:spacing w:line="560" w:lineRule="exact"/>
        <w:rPr>
          <w:rFonts w:hint="eastAsia" w:ascii="仿宋" w:hAnsi="仿宋" w:eastAsia="仿宋" w:cs="Times New Roman"/>
          <w:sz w:val="32"/>
          <w:szCs w:val="36"/>
        </w:rPr>
      </w:pPr>
      <w:r>
        <w:rPr>
          <w:rFonts w:hint="eastAsia" w:ascii="仿宋" w:hAnsi="仿宋" w:eastAsia="仿宋" w:cs="Times New Roman"/>
          <w:sz w:val="32"/>
          <w:szCs w:val="36"/>
        </w:rPr>
        <w:t>时间：2026年1月</w:t>
      </w:r>
    </w:p>
    <w:p w14:paraId="7B890F27">
      <w:pPr>
        <w:wordWrap w:val="0"/>
        <w:spacing w:line="560" w:lineRule="exact"/>
        <w:rPr>
          <w:rStyle w:val="7"/>
          <w:rFonts w:hint="eastAsia" w:ascii="仿宋" w:hAnsi="仿宋" w:eastAsia="仿宋" w:cs="仿宋"/>
          <w:sz w:val="32"/>
          <w:szCs w:val="32"/>
        </w:rPr>
      </w:pPr>
      <w:r>
        <w:rPr>
          <w:rFonts w:ascii="仿宋" w:hAnsi="仿宋" w:eastAsia="仿宋" w:cs="Times New Roman"/>
          <w:sz w:val="32"/>
          <w:szCs w:val="36"/>
        </w:rPr>
        <w:t>地点：</w:t>
      </w:r>
      <w:r>
        <w:rPr>
          <w:rFonts w:hint="eastAsia" w:ascii="仿宋" w:hAnsi="仿宋" w:eastAsia="仿宋" w:cs="Times New Roman"/>
          <w:sz w:val="32"/>
          <w:szCs w:val="36"/>
        </w:rPr>
        <w:t>中国电信博物馆11层报告厅（北京市海淀区学院路42号）</w:t>
      </w:r>
    </w:p>
    <w:p w14:paraId="541739D6">
      <w:pPr>
        <w:wordWrap w:val="0"/>
        <w:spacing w:line="560" w:lineRule="exact"/>
        <w:rPr>
          <w:rFonts w:hint="eastAsia" w:ascii="仿宋" w:hAnsi="仿宋" w:eastAsia="仿宋" w:cs="仿宋"/>
          <w:b/>
          <w:bCs/>
          <w:sz w:val="32"/>
          <w:szCs w:val="32"/>
        </w:rPr>
      </w:pPr>
      <w:r>
        <w:rPr>
          <w:rStyle w:val="7"/>
          <w:rFonts w:hint="eastAsia" w:ascii="仿宋" w:hAnsi="仿宋" w:eastAsia="仿宋" w:cs="仿宋"/>
          <w:sz w:val="32"/>
          <w:szCs w:val="32"/>
        </w:rPr>
        <w:t>议题：</w:t>
      </w:r>
      <w:r>
        <w:rPr>
          <w:rFonts w:hint="eastAsia" w:ascii="仿宋" w:hAnsi="仿宋" w:eastAsia="仿宋" w:cs="仿宋"/>
          <w:b/>
          <w:bCs/>
          <w:color w:val="000000"/>
          <w:kern w:val="0"/>
          <w:sz w:val="32"/>
          <w:szCs w:val="32"/>
          <w:lang w:bidi="ar"/>
        </w:rPr>
        <w:t xml:space="preserve"> </w:t>
      </w:r>
    </w:p>
    <w:p w14:paraId="1A12AB86">
      <w:pPr>
        <w:widowControl/>
        <w:spacing w:line="560" w:lineRule="exact"/>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（一）《关于报送未成年人个人信息保护合规审计情况的公告》的理解及相应未成年人个人信息保护法规解读</w:t>
      </w:r>
    </w:p>
    <w:p w14:paraId="594AF2EB">
      <w:pPr>
        <w:widowControl/>
        <w:spacing w:line="560" w:lineRule="exact"/>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（二）贯彻执行未成年人个人信息保护合规审计报送工作可能存在的问题</w:t>
      </w:r>
    </w:p>
    <w:p w14:paraId="2B5606E7">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1.各企业在报送过程中可能存在哪些具体问题？</w:t>
      </w:r>
    </w:p>
    <w:p w14:paraId="1E53841E">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2.开展未成年人个人信息保护合规审计对平台开展合规工作有哪些潜在影响？</w:t>
      </w:r>
    </w:p>
    <w:p w14:paraId="05002F38">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3.填报“未成年人个人信息保护合规审计情况报送系统”有哪些需注意事项？</w:t>
      </w:r>
    </w:p>
    <w:p w14:paraId="73203349">
      <w:pPr>
        <w:pStyle w:val="2"/>
        <w:spacing w:line="560" w:lineRule="exact"/>
        <w:rPr>
          <w:rFonts w:eastAsia="仿宋"/>
        </w:rPr>
      </w:pPr>
      <w:r>
        <w:rPr>
          <w:rFonts w:hint="eastAsia" w:ascii="仿宋" w:hAnsi="仿宋" w:eastAsia="仿宋" w:cs="仿宋"/>
          <w:color w:val="000000"/>
          <w:kern w:val="0"/>
          <w:sz w:val="32"/>
          <w:szCs w:val="32"/>
          <w:lang w:bidi="ar"/>
        </w:rPr>
        <w:t>4.就首次报送和未来报送，有哪些其他问题和建议？</w:t>
      </w:r>
    </w:p>
    <w:p w14:paraId="355C5D59">
      <w:pPr>
        <w:widowControl/>
        <w:spacing w:line="560" w:lineRule="exact"/>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（三）推动未成年人网络保护合规工作常态化开展的建议</w:t>
      </w:r>
    </w:p>
    <w:p w14:paraId="3375F37A">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1.如何常态化推进未成年人个人信息保护合规审计工作？</w:t>
      </w:r>
    </w:p>
    <w:p w14:paraId="4F0A687C">
      <w:pPr>
        <w:pStyle w:val="2"/>
        <w:spacing w:line="560" w:lineRule="exact"/>
        <w:ind w:left="0" w:leftChars="0"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2.未成年人网络保护工作还涉及哪些合规事项以及应当如何开展？</w:t>
      </w:r>
    </w:p>
    <w:p w14:paraId="4287A211">
      <w:pPr>
        <w:wordWrap w:val="0"/>
        <w:spacing w:line="600" w:lineRule="exact"/>
        <w:ind w:firstLine="640" w:firstLineChars="200"/>
      </w:pPr>
      <w:r>
        <w:rPr>
          <w:rFonts w:hint="eastAsia" w:ascii="仿宋" w:hAnsi="仿宋" w:eastAsia="仿宋" w:cs="仿宋"/>
          <w:color w:val="000000"/>
          <w:kern w:val="0"/>
          <w:sz w:val="32"/>
          <w:szCs w:val="32"/>
          <w:lang w:bidi="ar"/>
        </w:rPr>
        <w:t>3.从多元治理体系的角度，对社会组织可开展的支撑配合工作有哪些建议？</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D33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1B3D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4A1B3D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F44A0">
    <w:pPr>
      <w:pStyle w:val="4"/>
      <w:jc w:val="left"/>
      <w:rPr>
        <w:rFonts w:hint="eastAsia" w:ascii="黑体" w:hAnsi="黑体" w:eastAsia="黑体" w:cs="黑体"/>
        <w:b/>
        <w:bCs/>
      </w:rPr>
    </w:pPr>
    <w:r>
      <w:rPr>
        <w:rFonts w:hint="eastAsia" w:ascii="黑体" w:hAnsi="黑体" w:eastAsia="黑体" w:cs="黑体"/>
        <w:b/>
        <w:bCs/>
      </w:rPr>
      <w:t xml:space="preserve">                                                                     </w:t>
    </w:r>
    <w:r>
      <w:rPr>
        <w:rFonts w:hint="eastAsia" w:ascii="黑体" w:hAnsi="黑体" w:eastAsia="黑体" w:cs="黑体"/>
        <w:b/>
        <w:bCs/>
      </w:rPr>
      <w:drawing>
        <wp:inline distT="0" distB="0" distL="114300" distR="114300">
          <wp:extent cx="278765" cy="241935"/>
          <wp:effectExtent l="0" t="0" r="635" b="9525"/>
          <wp:docPr id="4" name="图片 4" descr="微信图片_2020082109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1091036"/>
                  <pic:cNvPicPr>
                    <a:picLocks noChangeAspect="1"/>
                  </pic:cNvPicPr>
                </pic:nvPicPr>
                <pic:blipFill>
                  <a:blip r:embed="rId1"/>
                  <a:stretch>
                    <a:fillRect/>
                  </a:stretch>
                </pic:blipFill>
                <pic:spPr>
                  <a:xfrm>
                    <a:off x="0" y="0"/>
                    <a:ext cx="278765" cy="241935"/>
                  </a:xfrm>
                  <a:prstGeom prst="rect">
                    <a:avLst/>
                  </a:prstGeom>
                </pic:spPr>
              </pic:pic>
            </a:graphicData>
          </a:graphic>
        </wp:inline>
      </w:drawing>
    </w:r>
    <w:r>
      <w:rPr>
        <w:rFonts w:hint="eastAsia" w:ascii="黑体" w:hAnsi="黑体" w:eastAsia="黑体" w:cs="黑体"/>
        <w:b/>
        <w:bCs/>
      </w:rPr>
      <w:t xml:space="preserve"> </w:t>
    </w:r>
    <w:r>
      <w:rPr>
        <w:rFonts w:hint="eastAsia" w:ascii="黑体" w:hAnsi="黑体" w:eastAsia="黑体" w:cs="黑体"/>
        <w:b/>
        <w:bCs/>
      </w:rPr>
      <w:drawing>
        <wp:inline distT="0" distB="0" distL="114300" distR="114300">
          <wp:extent cx="662305" cy="290195"/>
          <wp:effectExtent l="0" t="0" r="0" b="17780"/>
          <wp:docPr id="3" name="图片 3" descr="微信图片_2020082109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821091030"/>
                  <pic:cNvPicPr>
                    <a:picLocks noChangeAspect="1"/>
                  </pic:cNvPicPr>
                </pic:nvPicPr>
                <pic:blipFill>
                  <a:blip r:embed="rId2"/>
                  <a:stretch>
                    <a:fillRect/>
                  </a:stretch>
                </pic:blipFill>
                <pic:spPr>
                  <a:xfrm>
                    <a:off x="0" y="0"/>
                    <a:ext cx="662305" cy="290195"/>
                  </a:xfrm>
                  <a:prstGeom prst="rect">
                    <a:avLst/>
                  </a:prstGeom>
                </pic:spPr>
              </pic:pic>
            </a:graphicData>
          </a:graphic>
        </wp:inline>
      </w:drawing>
    </w:r>
    <w:r>
      <w:rPr>
        <w:rFonts w:hint="eastAsia" w:ascii="黑体" w:hAnsi="黑体" w:eastAsia="黑体" w:cs="黑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B495B"/>
    <w:rsid w:val="26FB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ind w:left="420" w:leftChars="200" w:firstLine="42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long_text1"/>
    <w:basedOn w:val="6"/>
    <w:qFormat/>
    <w:uiPriority w:val="0"/>
    <w:rPr>
      <w:sz w:val="13"/>
      <w:szCs w:val="1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2026-01-14T15:33:00Z</dcterms:created>
  <dc:creator>-ddzbb</dc:creator>
  <cp:lastModifiedBy>-ddzbb</cp:lastModifiedBy>
  <dcterms:modified xsi:type="dcterms:W3CDTF">2026-01-14T16:21:00Z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86DFD899CB2DD9F0B2466769B1A429FB_41</vt:lpwstr>
  </property>
</Properties>
</file>