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9C9F9">
      <w:pPr>
        <w:spacing w:before="156" w:beforeLines="50" w:after="156" w:afterLines="50" w:line="240" w:lineRule="auto"/>
        <w:jc w:val="center"/>
        <w:rPr>
          <w:rFonts w:ascii="方正小标宋简体" w:hAnsi="方正小标宋简体" w:eastAsia="方正小标宋简体" w:cs="方正小标宋简体"/>
          <w:sz w:val="48"/>
          <w:szCs w:val="48"/>
        </w:rPr>
      </w:pPr>
    </w:p>
    <w:p w14:paraId="5AC28FDD">
      <w:pPr>
        <w:spacing w:before="156" w:beforeLines="50" w:after="156" w:afterLines="50" w:line="240" w:lineRule="auto"/>
        <w:jc w:val="center"/>
        <w:rPr>
          <w:rFonts w:ascii="方正小标宋简体" w:hAnsi="方正小标宋简体" w:eastAsia="方正小标宋简体" w:cs="方正小标宋简体"/>
          <w:sz w:val="48"/>
          <w:szCs w:val="48"/>
        </w:rPr>
      </w:pPr>
    </w:p>
    <w:p w14:paraId="571B5B09">
      <w:pPr>
        <w:spacing w:before="156" w:beforeLines="50" w:after="156" w:afterLines="50" w:line="240" w:lineRule="auto"/>
        <w:jc w:val="center"/>
        <w:rPr>
          <w:rFonts w:hint="eastAsia" w:ascii="方正小标宋简体" w:hAnsi="方正小标宋简体" w:eastAsia="方正小标宋简体" w:cs="方正小标宋简体"/>
          <w:sz w:val="48"/>
          <w:szCs w:val="48"/>
        </w:rPr>
      </w:pPr>
    </w:p>
    <w:p w14:paraId="1B3FAED2">
      <w:pPr>
        <w:spacing w:before="156" w:beforeLines="50" w:after="156" w:afterLines="50" w:line="24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无人配送车 自动驾驶功能及测试规范</w:t>
      </w:r>
      <w:r>
        <w:rPr>
          <w:rFonts w:hint="eastAsia" w:ascii="方正小标宋简体" w:hAnsi="方正小标宋简体" w:eastAsia="方正小标宋简体" w:cs="方正小标宋简体"/>
          <w:sz w:val="44"/>
          <w:szCs w:val="44"/>
        </w:rPr>
        <w:t>》</w:t>
      </w:r>
    </w:p>
    <w:p w14:paraId="1027334E">
      <w:pPr>
        <w:spacing w:before="156" w:beforeLines="50" w:after="156" w:afterLines="50"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团体标准编制说明</w:t>
      </w:r>
    </w:p>
    <w:p w14:paraId="5C67B4DF">
      <w:pPr>
        <w:spacing w:before="156" w:beforeLines="50" w:after="156" w:afterLines="50" w:line="240" w:lineRule="auto"/>
        <w:rPr>
          <w:rFonts w:ascii="Times New Roman" w:hAnsi="Times New Roman" w:eastAsia="黑体"/>
          <w:sz w:val="48"/>
          <w:szCs w:val="48"/>
        </w:rPr>
      </w:pPr>
    </w:p>
    <w:p w14:paraId="321168FC">
      <w:pPr>
        <w:spacing w:before="156" w:beforeLines="50" w:after="156" w:afterLines="50" w:line="240" w:lineRule="auto"/>
        <w:rPr>
          <w:rFonts w:ascii="Times New Roman" w:hAnsi="Times New Roman" w:eastAsia="黑体"/>
          <w:sz w:val="48"/>
          <w:szCs w:val="48"/>
        </w:rPr>
      </w:pPr>
    </w:p>
    <w:p w14:paraId="09E9F7C2">
      <w:pPr>
        <w:spacing w:before="156" w:beforeLines="50" w:after="156" w:afterLines="50" w:line="240" w:lineRule="auto"/>
        <w:rPr>
          <w:rFonts w:ascii="Times New Roman" w:hAnsi="Times New Roman" w:eastAsia="黑体"/>
          <w:sz w:val="48"/>
          <w:szCs w:val="48"/>
        </w:rPr>
      </w:pPr>
    </w:p>
    <w:p w14:paraId="7D3F3403">
      <w:pPr>
        <w:spacing w:before="156" w:beforeLines="50" w:after="156" w:afterLines="50" w:line="240" w:lineRule="auto"/>
        <w:rPr>
          <w:rFonts w:ascii="Times New Roman" w:hAnsi="Times New Roman" w:eastAsia="黑体"/>
          <w:sz w:val="48"/>
          <w:szCs w:val="48"/>
        </w:rPr>
      </w:pPr>
    </w:p>
    <w:p w14:paraId="022CC818">
      <w:pPr>
        <w:spacing w:before="156" w:beforeLines="50" w:after="156" w:afterLines="50" w:line="240" w:lineRule="auto"/>
        <w:rPr>
          <w:rFonts w:ascii="Times New Roman" w:hAnsi="Times New Roman" w:eastAsia="黑体"/>
          <w:sz w:val="48"/>
          <w:szCs w:val="48"/>
        </w:rPr>
      </w:pPr>
    </w:p>
    <w:p w14:paraId="59ABBA8F">
      <w:pPr>
        <w:pStyle w:val="3"/>
      </w:pPr>
    </w:p>
    <w:p w14:paraId="45E57AF9"/>
    <w:p w14:paraId="44F86CCB">
      <w:pPr>
        <w:pStyle w:val="3"/>
      </w:pPr>
    </w:p>
    <w:p w14:paraId="36A9B9C3"/>
    <w:p w14:paraId="63C35DE5">
      <w:pPr>
        <w:pStyle w:val="3"/>
      </w:pPr>
    </w:p>
    <w:p w14:paraId="1ED38F03">
      <w:pPr>
        <w:spacing w:before="156" w:beforeLines="50" w:after="156" w:afterLines="50" w:line="240" w:lineRule="auto"/>
        <w:jc w:val="center"/>
        <w:rPr>
          <w:rFonts w:ascii="Times New Roman" w:hAnsi="Times New Roman" w:eastAsia="黑体"/>
          <w:sz w:val="32"/>
          <w:szCs w:val="32"/>
        </w:rPr>
        <w:sectPr>
          <w:footerReference r:id="rId6" w:type="default"/>
          <w:headerReference r:id="rId5" w:type="even"/>
          <w:footerReference r:id="rId7" w:type="even"/>
          <w:pgSz w:w="11906" w:h="16838"/>
          <w:pgMar w:top="1474" w:right="1474" w:bottom="1474" w:left="1474" w:header="851" w:footer="992" w:gutter="0"/>
          <w:pgNumType w:fmt="numberInDash"/>
          <w:cols w:space="425" w:num="1"/>
          <w:titlePg/>
          <w:docGrid w:type="lines" w:linePitch="312" w:charSpace="0"/>
        </w:sectPr>
      </w:pPr>
    </w:p>
    <w:p w14:paraId="7A267BD1">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26580E42">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662ECE88">
      <w:pPr>
        <w:pStyle w:val="6"/>
        <w:widowControl/>
        <w:spacing w:beforeAutospacing="0" w:afterAutospacing="0" w:line="520" w:lineRule="exact"/>
        <w:ind w:firstLine="480" w:firstLineChars="200"/>
        <w:jc w:val="both"/>
        <w:rPr>
          <w:rFonts w:hint="eastAsia" w:ascii="宋体" w:hAnsi="宋体" w:cs="宋体"/>
        </w:rPr>
      </w:pPr>
      <w:r>
        <w:rPr>
          <w:rFonts w:hint="eastAsia" w:ascii="宋体" w:hAnsi="宋体" w:cs="宋体"/>
        </w:rPr>
        <w:t>本项目根据中国</w:t>
      </w:r>
      <w:r>
        <w:rPr>
          <w:rFonts w:hint="eastAsia" w:ascii="宋体" w:hAnsi="宋体" w:cs="宋体"/>
          <w:lang w:val="en-US" w:eastAsia="zh-CN"/>
        </w:rPr>
        <w:t>互联网</w:t>
      </w:r>
      <w:r>
        <w:rPr>
          <w:rFonts w:hint="eastAsia" w:ascii="宋体" w:hAnsi="宋体" w:cs="宋体"/>
        </w:rPr>
        <w:t>协会202</w:t>
      </w:r>
      <w:r>
        <w:rPr>
          <w:rFonts w:hint="eastAsia" w:ascii="宋体" w:hAnsi="宋体" w:cs="宋体"/>
          <w:lang w:val="en-US" w:eastAsia="zh-CN"/>
        </w:rPr>
        <w:t>5</w:t>
      </w:r>
      <w:r>
        <w:rPr>
          <w:rFonts w:hint="eastAsia" w:ascii="宋体" w:hAnsi="宋体" w:cs="宋体"/>
        </w:rPr>
        <w:t>年团体标准制定计划（</w:t>
      </w:r>
      <w:r>
        <w:rPr>
          <w:rFonts w:hint="eastAsia" w:ascii="宋体" w:hAnsi="宋体" w:cs="宋体"/>
          <w:lang w:val="en-US" w:eastAsia="zh-CN"/>
        </w:rPr>
        <w:t>标准计划号：</w:t>
      </w:r>
      <w:r>
        <w:rPr>
          <w:rFonts w:hint="eastAsia" w:ascii="宋体" w:hAnsi="宋体" w:cs="宋体"/>
        </w:rPr>
        <w:t>15</w:t>
      </w:r>
      <w:r>
        <w:rPr>
          <w:rFonts w:hint="eastAsia" w:ascii="宋体" w:hAnsi="宋体" w:cs="宋体"/>
          <w:lang w:val="en-US" w:eastAsia="zh-CN"/>
        </w:rPr>
        <w:t>3</w:t>
      </w:r>
      <w:r>
        <w:rPr>
          <w:rFonts w:hint="eastAsia" w:ascii="宋体" w:hAnsi="宋体" w:cs="宋体"/>
        </w:rPr>
        <w:t>-T/ISC-26）</w:t>
      </w:r>
      <w:r>
        <w:rPr>
          <w:rFonts w:hint="eastAsia" w:ascii="宋体" w:hAnsi="宋体" w:cs="宋体"/>
          <w:lang w:eastAsia="zh-CN"/>
        </w:rPr>
        <w:t>，</w:t>
      </w:r>
      <w:r>
        <w:rPr>
          <w:rFonts w:hint="eastAsia" w:ascii="宋体" w:hAnsi="宋体" w:cs="宋体"/>
        </w:rPr>
        <w:t>项目名称为“</w:t>
      </w:r>
      <w:r>
        <w:rPr>
          <w:rFonts w:hint="eastAsia" w:ascii="宋体" w:hAnsi="宋体" w:cs="宋体"/>
          <w:lang w:eastAsia="zh-CN"/>
        </w:rPr>
        <w:t>无人配送车 自动驾驶功能及测试规范</w:t>
      </w:r>
      <w:r>
        <w:rPr>
          <w:rFonts w:hint="eastAsia" w:ascii="宋体" w:hAnsi="宋体" w:cs="宋体"/>
        </w:rPr>
        <w:t>”的任务而进行制订。</w:t>
      </w:r>
    </w:p>
    <w:p w14:paraId="351FC1C8">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3F927A4A">
      <w:pPr>
        <w:pStyle w:val="3"/>
        <w:spacing w:line="360" w:lineRule="auto"/>
        <w:ind w:firstLine="480" w:firstLineChars="200"/>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kern w:val="0"/>
          <w:sz w:val="24"/>
          <w:szCs w:val="24"/>
          <w:lang w:val="en-US" w:eastAsia="zh-CN" w:bidi="ar-SA"/>
        </w:rPr>
        <w:t>本文件起草单位：</w:t>
      </w:r>
      <w:r>
        <w:rPr>
          <w:rFonts w:hint="default" w:ascii="Times New Roman" w:hAnsi="Times New Roman" w:cs="Times New Roman"/>
          <w:b w:val="0"/>
          <w:bCs w:val="0"/>
          <w:color w:val="auto"/>
          <w:kern w:val="0"/>
          <w:sz w:val="24"/>
          <w:szCs w:val="24"/>
          <w:lang w:val="en-US" w:eastAsia="zh-CN" w:bidi="ar-SA"/>
        </w:rPr>
        <w:t>新石器慧通（北京）科技有限公司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惠州市德赛西威汽车电子股份有限公司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北京京东乾石科技有限公司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招商局检测车辆技术研究院有限公司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上海电子信息职业技术学院</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集瑞联合重工有限公司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宜宾凯翼汽车有限公司</w:t>
      </w:r>
      <w:r>
        <w:rPr>
          <w:rFonts w:hint="eastAsia" w:ascii="Times New Roman" w:hAnsi="Times New Roman" w:cs="Times New Roman"/>
          <w:b w:val="0"/>
          <w:bCs w:val="0"/>
          <w:color w:val="auto"/>
          <w:kern w:val="0"/>
          <w:sz w:val="24"/>
          <w:szCs w:val="24"/>
          <w:lang w:val="en-US" w:eastAsia="zh-CN" w:bidi="ar-SA"/>
        </w:rPr>
        <w:t>、</w:t>
      </w:r>
      <w:r>
        <w:rPr>
          <w:rFonts w:hint="eastAsia" w:ascii="Times New Roman" w:hAnsi="Times New Roman" w:eastAsia="宋体" w:cs="Times New Roman"/>
          <w:b w:val="0"/>
          <w:bCs w:val="0"/>
          <w:color w:val="auto"/>
          <w:kern w:val="0"/>
          <w:sz w:val="24"/>
          <w:szCs w:val="24"/>
          <w:lang w:val="en-US" w:eastAsia="zh-CN" w:bidi="ar-SA"/>
        </w:rPr>
        <w:t>北京快桔安运科技有限公司</w:t>
      </w:r>
      <w:r>
        <w:rPr>
          <w:rFonts w:hint="eastAsia" w:ascii="Times New Roman" w:hAnsi="Times New Roman" w:cs="Times New Roman"/>
          <w:b w:val="0"/>
          <w:bCs w:val="0"/>
          <w:color w:val="auto"/>
          <w:kern w:val="0"/>
          <w:sz w:val="24"/>
          <w:szCs w:val="24"/>
          <w:lang w:val="en-US" w:eastAsia="zh-CN" w:bidi="ar-SA"/>
        </w:rPr>
        <w:t>、北京</w:t>
      </w:r>
      <w:r>
        <w:rPr>
          <w:rFonts w:hint="eastAsia" w:ascii="Times New Roman" w:hAnsi="Times New Roman" w:eastAsia="宋体" w:cs="Times New Roman"/>
          <w:b w:val="0"/>
          <w:bCs w:val="0"/>
          <w:color w:val="auto"/>
          <w:kern w:val="0"/>
          <w:sz w:val="24"/>
          <w:szCs w:val="24"/>
          <w:lang w:val="en-US" w:eastAsia="zh-CN" w:bidi="ar-SA"/>
        </w:rPr>
        <w:t>三快在线科技有限公司。</w:t>
      </w:r>
    </w:p>
    <w:p w14:paraId="1AC98652">
      <w:pPr>
        <w:pStyle w:val="3"/>
        <w:spacing w:line="360" w:lineRule="auto"/>
        <w:ind w:firstLine="480" w:firstLineChars="200"/>
        <w:rPr>
          <w:rFonts w:ascii="Times New Roman" w:hAnsi="Times New Roman" w:cs="Times New Roman"/>
          <w:b w:val="0"/>
          <w:bCs w:val="0"/>
          <w:color w:val="auto"/>
          <w:sz w:val="24"/>
          <w:szCs w:val="24"/>
          <w:highlight w:val="yellow"/>
        </w:rPr>
      </w:pPr>
      <w:r>
        <w:rPr>
          <w:rFonts w:hint="eastAsia" w:ascii="Times New Roman" w:hAnsi="Times New Roman" w:eastAsia="宋体" w:cs="Times New Roman"/>
          <w:b w:val="0"/>
          <w:bCs w:val="0"/>
          <w:color w:val="auto"/>
          <w:kern w:val="0"/>
          <w:sz w:val="24"/>
          <w:szCs w:val="24"/>
          <w:lang w:val="en-US" w:eastAsia="zh-CN" w:bidi="ar-SA"/>
        </w:rPr>
        <w:t>本文件主要起草人：</w:t>
      </w:r>
      <w:bookmarkStart w:id="1" w:name="_GoBack"/>
      <w:r>
        <w:rPr>
          <w:rFonts w:hint="eastAsia" w:ascii="Times New Roman" w:hAnsi="Times New Roman" w:cs="Times New Roman"/>
          <w:b w:val="0"/>
          <w:bCs w:val="0"/>
          <w:color w:val="auto"/>
          <w:kern w:val="0"/>
          <w:sz w:val="24"/>
          <w:szCs w:val="24"/>
          <w:lang w:val="en-US" w:eastAsia="zh-CN" w:bidi="ar-SA"/>
        </w:rPr>
        <w:t>张岗、易礼艳、马程、张迪思、邵英、华文立、杨锐、董昌春、孙林燕、杨侗、陈洁、张莉、张鹏超、李祖桥</w:t>
      </w:r>
      <w:bookmarkEnd w:id="1"/>
      <w:r>
        <w:rPr>
          <w:rFonts w:hint="eastAsia" w:ascii="Times New Roman" w:hAnsi="Times New Roman" w:eastAsia="宋体" w:cs="Times New Roman"/>
          <w:b w:val="0"/>
          <w:bCs w:val="0"/>
          <w:color w:val="auto"/>
          <w:kern w:val="0"/>
          <w:sz w:val="24"/>
          <w:szCs w:val="24"/>
          <w:lang w:val="en-US" w:eastAsia="zh-CN" w:bidi="ar-SA"/>
        </w:rPr>
        <w:t>。</w:t>
      </w:r>
    </w:p>
    <w:p w14:paraId="6DAFCD8B">
      <w:pPr>
        <w:pStyle w:val="3"/>
        <w:numPr>
          <w:ilvl w:val="0"/>
          <w:numId w:val="4"/>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标准制定目的和意义</w:t>
      </w:r>
    </w:p>
    <w:p w14:paraId="0592E795">
      <w:pPr>
        <w:keepNext w:val="0"/>
        <w:keepLines w:val="0"/>
        <w:pageBreakBefore w:val="0"/>
        <w:widowControl/>
        <w:suppressLineNumbers w:val="0"/>
        <w:kinsoku/>
        <w:wordWrap w:val="0"/>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随着数字经济的深度渗透与居民消费需求的持续升级，电子商务行业迎来规模化发展新阶段，本地生活服务也朝着即时化、精细化方向快速迭代，线上消费场景的不断丰富直接推动末端配送市场需求呈爆发式持续增长，配送订单量、服务覆盖范围与配送时效要求同步提升。在此背景下，以人工驾驶、单车配送为核心的传统人力配送模式，逐渐暴露出核心的发展短板</w:t>
      </w:r>
      <w:r>
        <w:rPr>
          <w:rFonts w:hint="eastAsia" w:ascii="宋体" w:hAnsi="宋体" w:eastAsia="宋体" w:cs="宋体"/>
          <w:sz w:val="24"/>
          <w:szCs w:val="24"/>
          <w:lang w:eastAsia="zh-CN"/>
        </w:rPr>
        <w:t>。</w:t>
      </w:r>
    </w:p>
    <w:p w14:paraId="5C54D3C2">
      <w:pPr>
        <w:keepNext w:val="0"/>
        <w:keepLines w:val="0"/>
        <w:pageBreakBefore w:val="0"/>
        <w:widowControl/>
        <w:suppressLineNumbers w:val="0"/>
        <w:kinsoku/>
        <w:wordWrap w:val="0"/>
        <w:overflowPunct/>
        <w:topLinePunct w:val="0"/>
        <w:autoSpaceDE/>
        <w:autoSpaceDN/>
        <w:bidi w:val="0"/>
        <w:adjustRightInd w:val="0"/>
        <w:snapToGrid/>
        <w:spacing w:line="360" w:lineRule="auto"/>
        <w:ind w:firstLine="480" w:firstLineChars="200"/>
        <w:jc w:val="left"/>
        <w:textAlignment w:val="auto"/>
        <w:rPr>
          <w:rFonts w:hint="eastAsia" w:ascii="Times New Roman" w:hAnsi="Times New Roman" w:cs="Times New Roman"/>
          <w:b w:val="0"/>
          <w:bCs w:val="0"/>
          <w:color w:val="auto"/>
          <w:kern w:val="0"/>
          <w:sz w:val="24"/>
          <w:szCs w:val="24"/>
          <w:lang w:val="en-US" w:eastAsia="zh-CN" w:bidi="ar-SA"/>
        </w:rPr>
      </w:pPr>
      <w:r>
        <w:rPr>
          <w:rFonts w:hint="eastAsia" w:ascii="Times New Roman" w:hAnsi="Times New Roman" w:cs="Times New Roman"/>
          <w:b w:val="0"/>
          <w:bCs w:val="0"/>
          <w:color w:val="auto"/>
          <w:kern w:val="0"/>
          <w:sz w:val="24"/>
          <w:szCs w:val="24"/>
          <w:lang w:val="en-US" w:eastAsia="zh-CN" w:bidi="ar-SA"/>
        </w:rPr>
        <w:t>无人配送车作为新兴的智能物流解决方案，</w:t>
      </w:r>
      <w:r>
        <w:rPr>
          <w:rFonts w:ascii="宋体" w:hAnsi="宋体" w:eastAsia="宋体" w:cs="宋体"/>
          <w:sz w:val="24"/>
          <w:szCs w:val="24"/>
        </w:rPr>
        <w:t>无人配送车作为融合了人工智能、自动驾驶、物联网、智能感知等前沿技术的新兴智能物流解决方案，凭借其自动化、标准化、全天候的作业特性，成为破解末端配送行业痛点的重要方向。</w:t>
      </w:r>
      <w:r>
        <w:rPr>
          <w:rFonts w:hint="eastAsia" w:ascii="Times New Roman" w:hAnsi="Times New Roman" w:cs="Times New Roman"/>
          <w:b w:val="0"/>
          <w:bCs w:val="0"/>
          <w:color w:val="auto"/>
          <w:kern w:val="0"/>
          <w:sz w:val="24"/>
          <w:szCs w:val="24"/>
          <w:lang w:val="en-US" w:eastAsia="zh-CN" w:bidi="ar-SA"/>
        </w:rPr>
        <w:t>在提升配送效率、降低运营成本、减少人力依赖等方面展现出巨大潜力。</w:t>
      </w:r>
      <w:r>
        <w:rPr>
          <w:rFonts w:ascii="宋体" w:hAnsi="宋体" w:eastAsia="宋体" w:cs="宋体"/>
          <w:sz w:val="24"/>
          <w:szCs w:val="24"/>
        </w:rPr>
        <w:t>无人配送车的商业化落地与规模化应用，仍面临着实际道路运行中的多重现实挑战，其运行的安全性、可靠性及功能规范性也成为行业发展、监管部门与社会公众共同关注的核心焦点</w:t>
      </w:r>
      <w:r>
        <w:rPr>
          <w:rFonts w:hint="eastAsia" w:ascii="Times New Roman" w:hAnsi="Times New Roman" w:cs="Times New Roman"/>
          <w:b w:val="0"/>
          <w:bCs w:val="0"/>
          <w:color w:val="auto"/>
          <w:kern w:val="0"/>
          <w:sz w:val="24"/>
          <w:szCs w:val="24"/>
          <w:lang w:val="en-US" w:eastAsia="zh-CN" w:bidi="ar-SA"/>
        </w:rPr>
        <w:t>。</w:t>
      </w:r>
    </w:p>
    <w:p w14:paraId="7C7BFB2F">
      <w:pPr>
        <w:pStyle w:val="3"/>
        <w:spacing w:line="360" w:lineRule="auto"/>
        <w:ind w:firstLine="480" w:firstLineChars="200"/>
        <w:rPr>
          <w:rFonts w:hint="default"/>
          <w:lang w:val="en-US" w:eastAsia="zh-CN"/>
        </w:rPr>
      </w:pPr>
      <w:r>
        <w:rPr>
          <w:rFonts w:hint="eastAsia" w:ascii="Times New Roman" w:hAnsi="Times New Roman" w:cs="Times New Roman"/>
          <w:b w:val="0"/>
          <w:bCs w:val="0"/>
          <w:color w:val="auto"/>
          <w:kern w:val="0"/>
          <w:sz w:val="24"/>
          <w:szCs w:val="24"/>
          <w:lang w:val="en-US" w:eastAsia="zh-CN" w:bidi="ar-SA"/>
        </w:rPr>
        <w:t>基于此背景，由新石器慧通（北京）科技有限公司提出立项申请，经中国互联网协会批准，正式启动了《无人配送车 自动驾驶功能及测试规范》团体标准的制定工作。</w:t>
      </w:r>
    </w:p>
    <w:p w14:paraId="18398435">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C423DFF">
      <w:pPr>
        <w:pStyle w:val="6"/>
        <w:widowControl/>
        <w:spacing w:beforeAutospacing="0" w:afterAutospacing="0" w:line="520" w:lineRule="exact"/>
        <w:ind w:firstLine="480" w:firstLineChars="200"/>
        <w:jc w:val="both"/>
        <w:rPr>
          <w:rFonts w:hint="eastAsia" w:ascii="宋体" w:hAnsi="宋体" w:cs="宋体"/>
          <w:highlight w:val="yellow"/>
        </w:rPr>
      </w:pPr>
      <w:r>
        <w:rPr>
          <w:rFonts w:ascii="宋体" w:hAnsi="宋体" w:eastAsia="宋体"/>
          <w:b w:val="0"/>
          <w:bCs/>
        </w:rPr>
        <w:t>2025年12月31日，召开了</w:t>
      </w:r>
      <w:r>
        <w:rPr>
          <w:rFonts w:hint="eastAsia" w:ascii="宋体" w:hAnsi="宋体" w:eastAsia="宋体"/>
          <w:b w:val="0"/>
          <w:bCs/>
          <w:lang w:val="en-US" w:eastAsia="zh-CN"/>
        </w:rPr>
        <w:t>本项</w:t>
      </w:r>
      <w:r>
        <w:rPr>
          <w:rFonts w:ascii="宋体" w:hAnsi="宋体" w:eastAsia="宋体"/>
          <w:b w:val="0"/>
          <w:bCs/>
        </w:rPr>
        <w:t>团体标准的立项评估会。会议邀请了</w:t>
      </w:r>
      <w:r>
        <w:rPr>
          <w:rFonts w:hint="eastAsia"/>
          <w:b w:val="0"/>
          <w:bCs/>
          <w:lang w:val="en-US" w:eastAsia="zh-CN"/>
        </w:rPr>
        <w:t>来自</w:t>
      </w:r>
      <w:r>
        <w:rPr>
          <w:rFonts w:ascii="宋体" w:hAnsi="宋体" w:eastAsia="宋体"/>
          <w:b w:val="0"/>
          <w:bCs/>
        </w:rPr>
        <w:t>邮政科学研究规划院、北京邮电大学、河南理工大学、河南工业大学、华东交通大学</w:t>
      </w:r>
      <w:r>
        <w:rPr>
          <w:rFonts w:hint="eastAsia"/>
          <w:b w:val="0"/>
          <w:bCs/>
          <w:lang w:val="en-US" w:eastAsia="zh-CN"/>
        </w:rPr>
        <w:t>的</w:t>
      </w:r>
      <w:r>
        <w:rPr>
          <w:rFonts w:ascii="宋体" w:hAnsi="宋体" w:eastAsia="宋体"/>
          <w:b w:val="0"/>
          <w:bCs/>
        </w:rPr>
        <w:t>五位行业专家对标准草案进行评审。新石器慧通（北京）科技有限公司</w:t>
      </w:r>
      <w:r>
        <w:rPr>
          <w:rFonts w:ascii="宋体" w:hAnsi="宋体" w:eastAsia="宋体"/>
        </w:rPr>
        <w:t>详细汇报了标准草案的制定背景、核心内容及技术路线。</w:t>
      </w:r>
      <w:r>
        <w:rPr>
          <w:rFonts w:hint="eastAsia" w:ascii="宋体" w:hAnsi="宋体" w:eastAsia="宋体"/>
        </w:rPr>
        <w:t>专家组对标准的必要性、可行性和主要内容给予了肯定，本次会议最终形成了同意立项的专家评审意见。</w:t>
      </w:r>
    </w:p>
    <w:p w14:paraId="4D16A99C">
      <w:pPr>
        <w:pStyle w:val="6"/>
        <w:widowControl/>
        <w:spacing w:beforeAutospacing="0" w:afterAutospacing="0" w:line="520" w:lineRule="exact"/>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w:t>
      </w:r>
      <w:r>
        <w:rPr>
          <w:rFonts w:hint="eastAsia" w:ascii="宋体" w:hAnsi="宋体" w:cs="宋体"/>
          <w:kern w:val="0"/>
          <w:sz w:val="24"/>
          <w:szCs w:val="24"/>
          <w:lang w:val="en-US" w:eastAsia="zh-CN" w:bidi="ar-SA"/>
        </w:rPr>
        <w:t>6</w:t>
      </w:r>
      <w:r>
        <w:rPr>
          <w:rFonts w:hint="eastAsia" w:ascii="宋体" w:hAnsi="宋体" w:eastAsia="宋体" w:cs="宋体"/>
          <w:kern w:val="0"/>
          <w:sz w:val="24"/>
          <w:szCs w:val="24"/>
          <w:lang w:val="en-US" w:eastAsia="zh-CN" w:bidi="ar-SA"/>
        </w:rPr>
        <w:t>年</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月</w:t>
      </w:r>
      <w:r>
        <w:rPr>
          <w:rFonts w:hint="default" w:ascii="宋体" w:hAnsi="宋体" w:eastAsia="宋体" w:cs="宋体"/>
          <w:kern w:val="0"/>
          <w:sz w:val="24"/>
          <w:szCs w:val="24"/>
          <w:lang w:val="en-US" w:eastAsia="zh-CN" w:bidi="ar-SA"/>
        </w:rPr>
        <w:t>2</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日本团体标准由中国</w:t>
      </w:r>
      <w:r>
        <w:rPr>
          <w:rFonts w:hint="eastAsia" w:ascii="宋体" w:hAnsi="宋体" w:cs="宋体"/>
          <w:kern w:val="0"/>
          <w:sz w:val="24"/>
          <w:szCs w:val="24"/>
          <w:lang w:val="en-US" w:eastAsia="zh-CN" w:bidi="ar-SA"/>
        </w:rPr>
        <w:t>互联网</w:t>
      </w:r>
      <w:r>
        <w:rPr>
          <w:rFonts w:hint="eastAsia" w:ascii="宋体" w:hAnsi="宋体" w:eastAsia="宋体" w:cs="宋体"/>
          <w:kern w:val="0"/>
          <w:sz w:val="24"/>
          <w:szCs w:val="24"/>
          <w:lang w:val="en-US" w:eastAsia="zh-CN" w:bidi="ar-SA"/>
        </w:rPr>
        <w:t>协会正式立项，立项名称为：《</w:t>
      </w:r>
      <w:r>
        <w:rPr>
          <w:rFonts w:hint="eastAsia" w:ascii="宋体" w:hAnsi="宋体" w:cs="宋体"/>
          <w:kern w:val="0"/>
          <w:sz w:val="24"/>
          <w:szCs w:val="24"/>
          <w:lang w:val="en-US" w:eastAsia="zh-CN" w:bidi="ar-SA"/>
        </w:rPr>
        <w:t>无人配送车 自动驾驶功能及测试规范</w:t>
      </w:r>
      <w:r>
        <w:rPr>
          <w:rFonts w:hint="eastAsia" w:ascii="宋体" w:hAnsi="宋体" w:eastAsia="宋体" w:cs="宋体"/>
          <w:kern w:val="0"/>
          <w:sz w:val="24"/>
          <w:szCs w:val="24"/>
          <w:lang w:val="en-US" w:eastAsia="zh-CN" w:bidi="ar-SA"/>
        </w:rPr>
        <w:t>》。</w:t>
      </w:r>
    </w:p>
    <w:p w14:paraId="6591E6B7">
      <w:pPr>
        <w:adjustRightInd/>
        <w:spacing w:line="5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2026年1月30日，线上开启</w:t>
      </w:r>
      <w:r>
        <w:rPr>
          <w:rFonts w:hint="eastAsia" w:ascii="宋体" w:hAnsi="宋体" w:cs="宋体"/>
          <w:kern w:val="0"/>
          <w:sz w:val="24"/>
          <w:szCs w:val="24"/>
          <w:lang w:val="en-US" w:eastAsia="zh-CN" w:bidi="ar-SA"/>
        </w:rPr>
        <w:t>本项团体</w:t>
      </w:r>
      <w:r>
        <w:rPr>
          <w:rFonts w:hint="eastAsia" w:ascii="宋体" w:hAnsi="宋体" w:eastAsia="宋体" w:cs="宋体"/>
          <w:kern w:val="0"/>
          <w:sz w:val="24"/>
          <w:szCs w:val="24"/>
          <w:lang w:val="en-US" w:eastAsia="zh-CN" w:bidi="ar-SA"/>
        </w:rPr>
        <w:t>标准的启动会议。牵头单位宣讲了标准草案，多家参编单位共同讨论。会议就标准内容进行了深入讨论，并对标准草案的修改方向达成了共识。经讨论形成以下意见：</w:t>
      </w:r>
    </w:p>
    <w:p w14:paraId="16F5B3FB">
      <w:pPr>
        <w:adjustRightInd/>
        <w:spacing w:line="52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 xml:space="preserve"> 标准内容合理，核对正文引用的图编号与图一致；</w:t>
      </w:r>
    </w:p>
    <w:p w14:paraId="51B88362">
      <w:pPr>
        <w:adjustRightInd/>
        <w:spacing w:line="520" w:lineRule="exact"/>
        <w:ind w:firstLine="480" w:firstLineChars="200"/>
        <w:rPr>
          <w:rFonts w:hint="eastAsia" w:ascii="Times New Roman" w:hAnsi="Times New Roman" w:cs="Times New Roman"/>
          <w:sz w:val="24"/>
          <w:szCs w:val="24"/>
        </w:rPr>
      </w:pPr>
      <w:r>
        <w:rPr>
          <w:rFonts w:hint="eastAsia" w:ascii="宋体" w:hAnsi="宋体" w:cs="宋体"/>
          <w:kern w:val="0"/>
          <w:sz w:val="24"/>
          <w:szCs w:val="24"/>
          <w:lang w:val="en-US" w:eastAsia="zh-CN" w:bidi="ar-SA"/>
        </w:rPr>
        <w:t xml:space="preserve">2） </w:t>
      </w:r>
      <w:r>
        <w:rPr>
          <w:rFonts w:hint="eastAsia" w:ascii="宋体" w:hAnsi="宋体" w:eastAsia="宋体" w:cs="宋体"/>
          <w:kern w:val="0"/>
          <w:sz w:val="24"/>
          <w:szCs w:val="24"/>
          <w:lang w:val="en-US" w:eastAsia="zh-CN" w:bidi="ar-SA"/>
        </w:rPr>
        <w:t>尽快修订完成，进入征求意见阶段</w:t>
      </w:r>
      <w:r>
        <w:rPr>
          <w:rFonts w:hint="eastAsia" w:ascii="宋体" w:hAnsi="宋体" w:cs="宋体"/>
          <w:kern w:val="0"/>
          <w:sz w:val="24"/>
          <w:szCs w:val="24"/>
          <w:lang w:val="en-US" w:eastAsia="zh-CN" w:bidi="ar-SA"/>
        </w:rPr>
        <w:t>。</w:t>
      </w:r>
    </w:p>
    <w:p w14:paraId="52899EFB">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197BC48">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713E9BBA">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标准起草小组在编制标准过程中，以国家、行业现有的标准为制订基础，结合我国无人配送车道路运行安全</w:t>
      </w:r>
      <w:r>
        <w:rPr>
          <w:rFonts w:hint="eastAsia" w:ascii="Times New Roman" w:hAnsi="Times New Roman" w:cs="Times New Roman"/>
          <w:b w:val="0"/>
          <w:bCs w:val="0"/>
          <w:color w:val="auto"/>
          <w:sz w:val="24"/>
          <w:szCs w:val="24"/>
          <w:lang w:val="en-US" w:eastAsia="zh-CN"/>
        </w:rPr>
        <w:t>领域</w:t>
      </w:r>
      <w:r>
        <w:rPr>
          <w:rFonts w:hint="eastAsia" w:ascii="Times New Roman" w:hAnsi="Times New Roman" w:cs="Times New Roman"/>
          <w:b w:val="0"/>
          <w:bCs w:val="0"/>
          <w:color w:val="auto"/>
          <w:sz w:val="24"/>
          <w:szCs w:val="24"/>
        </w:rPr>
        <w:t>的现状，按照GB/T 1.1—2020《标准化工作导则 第1部分：标准化文件的结构和起草规则》的规定及相关要求编制。</w:t>
      </w:r>
    </w:p>
    <w:p w14:paraId="2D6570DB">
      <w:pPr>
        <w:numPr>
          <w:ilvl w:val="0"/>
          <w:numId w:val="5"/>
        </w:numPr>
        <w:snapToGrid w:val="0"/>
        <w:spacing w:line="52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标准主要内容与确定依据</w:t>
      </w:r>
    </w:p>
    <w:p w14:paraId="69D2F983">
      <w:pPr>
        <w:spacing w:line="360" w:lineRule="auto"/>
        <w:ind w:firstLine="480" w:firstLineChars="200"/>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本标准的编制严格遵循了GB/T 1.1—2020《标准化工作导则 第1部分：标准化文件的结构和起草规则》的规定。严格遵循科学性、规范性、前瞻性和可操作性的原则。以国家标准GB/T 41798—2022《智能网联汽车  自动驾驶功能场地试验方法及要求》、GB 44497－2024《智能网联汽车 自动驾驶数据记录系统》为基础，通过对标准的适用性和等效性分析，紧密结合我国无人配送产业发展的实际现状与技术趋势。同时，工作组也参考了相关的国际法规（如联合国世界车辆法规协调论坛WP.29、欧盟相关法规）和行业先进实践。</w:t>
      </w:r>
    </w:p>
    <w:p w14:paraId="3AFEFEA5">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本标准旨在构建一套全面、系统的无人配送车自动驾驶功能测试及评价体系。标准共分为8个章节，主要内容确定如下：</w:t>
      </w:r>
    </w:p>
    <w:p w14:paraId="02551F4B">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1、范围</w:t>
      </w:r>
    </w:p>
    <w:p w14:paraId="35E6218F">
      <w:pPr>
        <w:spacing w:line="360" w:lineRule="auto"/>
        <w:ind w:firstLine="480" w:firstLineChars="200"/>
        <w:rPr>
          <w:rFonts w:hint="eastAsia" w:ascii="Times New Roman" w:hAnsi="Times New Roman" w:cs="Times New Roman"/>
          <w:b w:val="0"/>
          <w:bCs w:val="0"/>
          <w:color w:val="auto"/>
          <w:sz w:val="24"/>
          <w:szCs w:val="24"/>
          <w:lang w:val="en-US" w:eastAsia="en-US"/>
        </w:rPr>
      </w:pPr>
      <w:r>
        <w:rPr>
          <w:rFonts w:hint="eastAsia" w:ascii="Times New Roman" w:hAnsi="Times New Roman" w:cs="Times New Roman"/>
          <w:b w:val="0"/>
          <w:bCs w:val="0"/>
          <w:color w:val="auto"/>
          <w:sz w:val="24"/>
          <w:szCs w:val="24"/>
          <w:lang w:val="en-US" w:eastAsia="en-US"/>
        </w:rPr>
        <w:t>本文件规定了无人配送车自动驾驶功能的一般要求、动态驾驶功能测试、配送测试、软件升级和自动驾驶数据记录。</w:t>
      </w:r>
    </w:p>
    <w:p w14:paraId="4684E99A">
      <w:pPr>
        <w:spacing w:line="360" w:lineRule="auto"/>
        <w:ind w:firstLine="480" w:firstLineChars="200"/>
        <w:rPr>
          <w:rFonts w:hint="eastAsia" w:ascii="Times New Roman" w:hAnsi="Times New Roman" w:cs="Times New Roman"/>
          <w:b w:val="0"/>
          <w:bCs w:val="0"/>
          <w:color w:val="auto"/>
          <w:sz w:val="24"/>
          <w:szCs w:val="24"/>
          <w:lang w:val="en-US" w:eastAsia="en-US"/>
        </w:rPr>
      </w:pPr>
      <w:r>
        <w:rPr>
          <w:rFonts w:hint="eastAsia" w:ascii="Times New Roman" w:hAnsi="Times New Roman" w:cs="Times New Roman"/>
          <w:b w:val="0"/>
          <w:bCs w:val="0"/>
          <w:color w:val="auto"/>
          <w:sz w:val="24"/>
          <w:szCs w:val="24"/>
          <w:lang w:val="en-US" w:eastAsia="en-US"/>
        </w:rPr>
        <w:t>本文件适用于在封闭测试场地、半封闭道路及开放特定道路中开展的自动驾驶功能测试。</w:t>
      </w:r>
    </w:p>
    <w:p w14:paraId="20592178">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2、规范性引用文件</w:t>
      </w:r>
    </w:p>
    <w:p w14:paraId="17BF7E23">
      <w:pPr>
        <w:spacing w:line="360" w:lineRule="auto"/>
        <w:ind w:firstLine="480" w:firstLineChars="200"/>
        <w:rPr>
          <w:rFonts w:hint="eastAsia" w:ascii="Times New Roman" w:hAnsi="Times New Roman" w:cs="Times New Roman"/>
          <w:b w:val="0"/>
          <w:bCs w:val="0"/>
          <w:color w:val="auto"/>
          <w:sz w:val="24"/>
          <w:szCs w:val="24"/>
          <w:lang w:val="en-US" w:eastAsia="zh-CN"/>
        </w:rPr>
      </w:pPr>
      <w:bookmarkStart w:id="0" w:name="OLE_LINK14"/>
      <w:r>
        <w:rPr>
          <w:rFonts w:hint="eastAsia" w:ascii="Times New Roman" w:hAnsi="Times New Roman" w:cs="Times New Roman"/>
          <w:b w:val="0"/>
          <w:bCs w:val="0"/>
          <w:color w:val="auto"/>
          <w:sz w:val="24"/>
          <w:szCs w:val="24"/>
          <w:lang w:val="en-US" w:eastAsia="zh-CN"/>
        </w:rPr>
        <w:t>列出了本文件引用的标准文件。</w:t>
      </w:r>
      <w:bookmarkEnd w:id="0"/>
    </w:p>
    <w:p w14:paraId="03FC8682">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3、术语和定义</w:t>
      </w:r>
    </w:p>
    <w:p w14:paraId="5EDD5BFE">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列出了需要界定的术语和定义。</w:t>
      </w:r>
    </w:p>
    <w:p w14:paraId="33486A3B">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4、一般要求</w:t>
      </w:r>
    </w:p>
    <w:p w14:paraId="4399E9F9">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本章节引用GB/T 41798—2022中第4章的规定，对测试环境、测试流程、通过条件等提出了通用性要求，保证了测试工作的基本规范性。</w:t>
      </w:r>
    </w:p>
    <w:p w14:paraId="20C6864C">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5、动态驾驶功能测试</w:t>
      </w:r>
    </w:p>
    <w:p w14:paraId="5026B538">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节是标准的核心，详细规定了无人配送车在动态运行过程中的各项功能测试。共包含10个方面的测试内容：识别及响应交通信号、识别及响应道路交通基础设施与障碍物、识别及响应行人与非机动车、识别及响应周边车辆行驶状态、停车、通过交叉路口、通过特殊区域、自动紧急制动、接管、最小风险策略。</w:t>
      </w:r>
    </w:p>
    <w:p w14:paraId="3ABCA0E1">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6、配送测试</w:t>
      </w:r>
    </w:p>
    <w:p w14:paraId="51D1AC4D">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本部分规定了连续场景下的综合测试要求，要求车辆能在包含至少10个动态驾驶测试场景的道路上，按照设定路线完成连续测试，综合评价其在复杂环境下的任务执行能力。</w:t>
      </w:r>
    </w:p>
    <w:p w14:paraId="566E4BD6">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7、软件升级</w:t>
      </w:r>
    </w:p>
    <w:p w14:paraId="4F169D1B">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本章节引用了GB 44495—2024和GB 44496—2024的相关规定，对无人配送车的软件升级安全、升级流程及相关测试提出了明确要求，确保软件迭代过程的安全可控。</w:t>
      </w:r>
    </w:p>
    <w:p w14:paraId="398B0558">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8、自动驾驶数据记录</w:t>
      </w:r>
    </w:p>
    <w:p w14:paraId="2D3DE530">
      <w:pPr>
        <w:spacing w:line="360" w:lineRule="auto"/>
        <w:ind w:firstLine="480" w:firstLineChars="200"/>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本章节依据GB 44497—2024，规定了无人配送车应具备自动驾驶数据记录功能，并对数据记录系统的类型、功能要求及数据元素进行了适应性规定，为事故溯源和功能评估提供数据支持。</w:t>
      </w:r>
    </w:p>
    <w:p w14:paraId="1FEB7E8C">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国内外情况简要说明</w:t>
      </w:r>
    </w:p>
    <w:p w14:paraId="31C07AA0">
      <w:pPr>
        <w:pStyle w:val="3"/>
        <w:spacing w:line="360" w:lineRule="auto"/>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本标准与国内现行相关法律法规及标准体系保持协调一致。标准的制定严格遵守了《中华人民共和国道路交通安全法》等法律法规的要求，并与GB/T 41798—2022《智能网联汽车 自动驾驶功能场地试验方法及要求》、GB 44495－2024《汽车整车信息安全技术要求》、GB 44496－2024《汽车软件升级通用技术要求》、GB 44497－2024《智能网联汽车 自动驾驶数据记录系统》等国家标准进行了有效衔接。</w:t>
      </w:r>
    </w:p>
    <w:p w14:paraId="4E46C994">
      <w:pPr>
        <w:pStyle w:val="3"/>
        <w:spacing w:line="360" w:lineRule="auto"/>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本标准是在现有智能网联汽车通用标准的基础上，针对无人配送车的特殊应用场景进行的细化和补充，更具针对性和可操作性，是对国家现有标准体系的有益补充。</w:t>
      </w:r>
    </w:p>
    <w:p w14:paraId="7339995A">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26F9F6D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经查阅相关资料，目前国际标准化组织（ISO）、国际电工委员会（IEC）等机构以及欧美等国家尚未发布专门针对无人配送车自动驾驶功能及测试方法的全面性标准。本标准在制定过程中，充分参考了与智能网联汽车相关的GB/T 41798—2022《智能网联汽车  自动驾驶功能场地试验方法及要求》，结合无人配送这一特定应用场景的独特性进行了创新。本标准填补了该领域的标准空白，总体达到国内先进水平。</w:t>
      </w:r>
    </w:p>
    <w:p w14:paraId="32875B2B">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677D529">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本文件在制定过程中未出现重大分歧意见。</w:t>
      </w:r>
    </w:p>
    <w:p w14:paraId="72824D17">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104F053B">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021F57B7">
      <w:pPr>
        <w:numPr>
          <w:ilvl w:val="0"/>
          <w:numId w:val="3"/>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570385D6">
      <w:pPr>
        <w:adjustRightInd/>
        <w:spacing w:line="520" w:lineRule="exact"/>
        <w:ind w:firstLine="480" w:firstLineChars="200"/>
        <w:rPr>
          <w:rFonts w:hint="eastAsia" w:ascii="仿宋" w:hAnsi="仿宋" w:eastAsia="仿宋" w:cs="仿宋"/>
          <w:color w:val="000000" w:themeColor="text1"/>
          <w:sz w:val="28"/>
          <w:szCs w:val="28"/>
          <w14:textFill>
            <w14:solidFill>
              <w14:schemeClr w14:val="tx1"/>
            </w14:solidFill>
          </w14:textFill>
        </w:rPr>
      </w:pPr>
      <w:r>
        <w:rPr>
          <w:rFonts w:hint="eastAsia" w:ascii="Times New Roman" w:hAnsi="Times New Roman" w:cs="Times New Roman"/>
          <w:sz w:val="24"/>
          <w:szCs w:val="24"/>
        </w:rPr>
        <w:t>无。</w:t>
      </w:r>
      <w:r>
        <w:rPr>
          <w:rFonts w:hint="eastAsia" w:ascii="仿宋" w:hAnsi="仿宋" w:eastAsia="仿宋" w:cs="仿宋"/>
          <w:color w:val="000000" w:themeColor="text1"/>
          <w:sz w:val="28"/>
          <w:szCs w:val="28"/>
          <w14:textFill>
            <w14:solidFill>
              <w14:schemeClr w14:val="tx1"/>
            </w14:solidFill>
          </w14:textFill>
        </w:rPr>
        <w:t xml:space="preserve"> </w:t>
      </w:r>
    </w:p>
    <w:p w14:paraId="0DF9EFBE">
      <w:pPr>
        <w:snapToGrid w:val="0"/>
        <w:spacing w:line="360" w:lineRule="auto"/>
        <w:ind w:firstLine="640"/>
        <w:rPr>
          <w:rFonts w:hint="eastAsia" w:ascii="仿宋" w:hAnsi="仿宋" w:eastAsia="仿宋" w:cs="仿宋"/>
          <w:color w:val="000000" w:themeColor="text1"/>
          <w:sz w:val="28"/>
          <w:szCs w:val="28"/>
          <w14:textFill>
            <w14:solidFill>
              <w14:schemeClr w14:val="tx1"/>
            </w14:solidFill>
          </w14:textFill>
        </w:rPr>
      </w:pPr>
    </w:p>
    <w:p w14:paraId="6B38B9CE">
      <w:pPr>
        <w:snapToGrid w:val="0"/>
        <w:spacing w:line="360" w:lineRule="auto"/>
        <w:ind w:left="3080" w:hanging="3080" w:hangingChars="1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36B57E7A">
      <w:pPr>
        <w:adjustRightInd/>
        <w:spacing w:line="520" w:lineRule="exact"/>
        <w:ind w:right="240" w:firstLine="480" w:firstLineChars="200"/>
        <w:jc w:val="right"/>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eastAsia="zh-CN"/>
        </w:rPr>
        <w:t>无人配送车 自动驾驶功能及测试规范</w:t>
      </w:r>
      <w:r>
        <w:rPr>
          <w:rFonts w:hint="eastAsia" w:ascii="Times New Roman" w:hAnsi="Times New Roman"/>
          <w:sz w:val="24"/>
          <w:szCs w:val="24"/>
        </w:rPr>
        <w:t>》</w:t>
      </w:r>
    </w:p>
    <w:p w14:paraId="58681A63">
      <w:pPr>
        <w:adjustRightInd/>
        <w:spacing w:line="520" w:lineRule="exact"/>
        <w:ind w:right="240"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团体标准编制组</w:t>
      </w:r>
    </w:p>
    <w:p w14:paraId="5AD9A954">
      <w:pPr>
        <w:adjustRightInd/>
        <w:spacing w:line="520" w:lineRule="exact"/>
        <w:ind w:right="240" w:firstLine="480" w:firstLineChars="200"/>
        <w:jc w:val="righ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2</w:t>
      </w:r>
      <w:r>
        <w:rPr>
          <w:rFonts w:hint="eastAsia" w:cs="Times New Roman" w:asciiTheme="minorEastAsia" w:hAnsiTheme="minorEastAsia" w:eastAsiaTheme="minorEastAsia"/>
          <w:sz w:val="24"/>
          <w:szCs w:val="24"/>
        </w:rPr>
        <w:t>月</w:t>
      </w:r>
    </w:p>
    <w:sectPr>
      <w:footerReference r:id="rId9" w:type="first"/>
      <w:footerReference r:id="rId8"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681B">
    <w:pPr>
      <w:pStyle w:val="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82C3">
    <w:pPr>
      <w:pStyle w:val="4"/>
      <w:spacing w:line="240" w:lineRule="auto"/>
      <w:rPr>
        <w:rFonts w:hint="eastAsia" w:ascii="宋体" w:hAnsi="宋体" w:cs="宋体"/>
        <w:caps/>
        <w:color w:val="5B9BD5" w:themeColor="accent1"/>
        <w14:textFill>
          <w14:solidFill>
            <w14:schemeClr w14:val="accent1"/>
          </w14:solidFill>
        </w14:textFill>
      </w:rPr>
    </w:pPr>
    <w:r>
      <w:rPr>
        <w:rFonts w:hint="eastAsia" w:ascii="宋体" w:hAnsi="宋体" w:cs="宋体"/>
        <w:caps/>
      </w:rPr>
      <w:fldChar w:fldCharType="begin"/>
    </w:r>
    <w:r>
      <w:rPr>
        <w:rFonts w:hint="eastAsia" w:ascii="宋体" w:hAnsi="宋体" w:cs="宋体"/>
        <w:caps/>
      </w:rPr>
      <w:instrText xml:space="preserve">PAGE   \* MERGEFORMAT</w:instrText>
    </w:r>
    <w:r>
      <w:rPr>
        <w:rFonts w:hint="eastAsia" w:ascii="宋体" w:hAnsi="宋体" w:cs="宋体"/>
        <w:caps/>
      </w:rPr>
      <w:fldChar w:fldCharType="separate"/>
    </w:r>
    <w:r>
      <w:rPr>
        <w:rFonts w:ascii="宋体" w:hAnsi="宋体" w:cs="宋体"/>
        <w:caps/>
        <w:lang w:val="zh-CN"/>
      </w:rPr>
      <w:t>12</w:t>
    </w:r>
    <w:r>
      <w:rPr>
        <w:rFonts w:hint="eastAsia" w:ascii="宋体" w:hAnsi="宋体" w:cs="宋体"/>
        <w:cap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36">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49C03">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B49C03">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90DC">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6965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86965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1D2F">
    <w:pPr>
      <w:spacing w:after="284" w:line="240" w:lineRule="auto"/>
      <w:jc w:val="left"/>
      <w:rPr>
        <w:rFonts w:hint="eastAsia" w:ascii="黑体" w:hAnsi="黑体" w:eastAsia="黑体"/>
        <w:bCs/>
      </w:rPr>
    </w:pPr>
    <w:r>
      <w:rPr>
        <w:rFonts w:ascii="Times New Roman" w:hAnsi="Times New Roman" w:eastAsia="黑体" w:cs="Times New Roman"/>
        <w:b/>
      </w:rPr>
      <w:t>T/CAQI</w:t>
    </w:r>
    <w:r>
      <w:rPr>
        <w:rFonts w:ascii="黑体" w:hAnsi="黑体" w:eastAsia="黑体"/>
        <w:b/>
      </w:rPr>
      <w:t xml:space="preserve"> </w:t>
    </w:r>
    <w:r>
      <w:rPr>
        <w:rFonts w:ascii="黑体" w:hAnsi="黑体" w:eastAsia="黑体"/>
        <w:bCs/>
      </w:rPr>
      <w:t>XXXX</w:t>
    </w:r>
    <w:r>
      <w:rPr>
        <w:rFonts w:hint="eastAsia" w:ascii="黑体" w:hAnsi="黑体" w:eastAsia="黑体"/>
        <w:bCs/>
      </w:rPr>
      <w:t>—2</w:t>
    </w:r>
    <w:r>
      <w:rPr>
        <w:rFonts w:ascii="黑体" w:hAnsi="黑体" w:eastAsia="黑体"/>
        <w:bCs/>
      </w:rPr>
      <w:t>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7AE61"/>
    <w:multiLevelType w:val="multilevel"/>
    <w:tmpl w:val="9917AE61"/>
    <w:lvl w:ilvl="0" w:tentative="0">
      <w:start w:val="1"/>
      <w:numFmt w:val="decimal"/>
      <w:pStyle w:val="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CA294096"/>
    <w:multiLevelType w:val="multilevel"/>
    <w:tmpl w:val="CA294096"/>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8"/>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DF77EA28"/>
    <w:multiLevelType w:val="singleLevel"/>
    <w:tmpl w:val="DF77EA28"/>
    <w:lvl w:ilvl="0" w:tentative="0">
      <w:start w:val="1"/>
      <w:numFmt w:val="chineseCounting"/>
      <w:suff w:val="nothing"/>
      <w:lvlText w:val="%1、"/>
      <w:lvlJc w:val="left"/>
      <w:rPr>
        <w:rFonts w:hint="eastAsia"/>
      </w:rPr>
    </w:lvl>
  </w:abstractNum>
  <w:abstractNum w:abstractNumId="3">
    <w:nsid w:val="530F3321"/>
    <w:multiLevelType w:val="singleLevel"/>
    <w:tmpl w:val="530F3321"/>
    <w:lvl w:ilvl="0" w:tentative="0">
      <w:start w:val="2"/>
      <w:numFmt w:val="chineseCounting"/>
      <w:suff w:val="nothing"/>
      <w:lvlText w:val="（%1）"/>
      <w:lvlJc w:val="left"/>
      <w:rPr>
        <w:rFonts w:hint="eastAsia"/>
      </w:rPr>
    </w:lvl>
  </w:abstractNum>
  <w:abstractNum w:abstractNumId="4">
    <w:nsid w:val="67ECEFFA"/>
    <w:multiLevelType w:val="singleLevel"/>
    <w:tmpl w:val="67ECEFFA"/>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MmU4NTQ0ZjEzNjk5NjFjNTFhMjY1N2UxNTU1YzIifQ=="/>
  </w:docVars>
  <w:rsids>
    <w:rsidRoot w:val="59344C26"/>
    <w:rsid w:val="00002CE4"/>
    <w:rsid w:val="00003F8E"/>
    <w:rsid w:val="00031262"/>
    <w:rsid w:val="000678C8"/>
    <w:rsid w:val="000816D9"/>
    <w:rsid w:val="000C2941"/>
    <w:rsid w:val="0011613C"/>
    <w:rsid w:val="001E0BCA"/>
    <w:rsid w:val="0022665B"/>
    <w:rsid w:val="002277B5"/>
    <w:rsid w:val="002B4653"/>
    <w:rsid w:val="002D5E86"/>
    <w:rsid w:val="00316E46"/>
    <w:rsid w:val="003517E5"/>
    <w:rsid w:val="00396248"/>
    <w:rsid w:val="003E1E70"/>
    <w:rsid w:val="00416044"/>
    <w:rsid w:val="00480E96"/>
    <w:rsid w:val="004A39DC"/>
    <w:rsid w:val="00582A2F"/>
    <w:rsid w:val="005C11CB"/>
    <w:rsid w:val="005E679A"/>
    <w:rsid w:val="00656B83"/>
    <w:rsid w:val="0069157B"/>
    <w:rsid w:val="006D57C9"/>
    <w:rsid w:val="006E3191"/>
    <w:rsid w:val="00711119"/>
    <w:rsid w:val="00774AA2"/>
    <w:rsid w:val="00780B13"/>
    <w:rsid w:val="007A6776"/>
    <w:rsid w:val="00877D40"/>
    <w:rsid w:val="00920FC6"/>
    <w:rsid w:val="009365DD"/>
    <w:rsid w:val="00953173"/>
    <w:rsid w:val="00953DD1"/>
    <w:rsid w:val="009B2A7D"/>
    <w:rsid w:val="009F158D"/>
    <w:rsid w:val="00A174CE"/>
    <w:rsid w:val="00A450BA"/>
    <w:rsid w:val="00AD07F2"/>
    <w:rsid w:val="00AE10C4"/>
    <w:rsid w:val="00B1499F"/>
    <w:rsid w:val="00B25D6A"/>
    <w:rsid w:val="00BE37FD"/>
    <w:rsid w:val="00BF2017"/>
    <w:rsid w:val="00CE0D84"/>
    <w:rsid w:val="00CE14F6"/>
    <w:rsid w:val="00D039AF"/>
    <w:rsid w:val="00D30CDC"/>
    <w:rsid w:val="00D468A7"/>
    <w:rsid w:val="00D9499D"/>
    <w:rsid w:val="00DA135A"/>
    <w:rsid w:val="00DF18E0"/>
    <w:rsid w:val="00E10A95"/>
    <w:rsid w:val="00E268B5"/>
    <w:rsid w:val="00E74394"/>
    <w:rsid w:val="00EC3847"/>
    <w:rsid w:val="00EE210E"/>
    <w:rsid w:val="00EE2CCC"/>
    <w:rsid w:val="00EF14A0"/>
    <w:rsid w:val="00F037AC"/>
    <w:rsid w:val="00F339D1"/>
    <w:rsid w:val="00F371BA"/>
    <w:rsid w:val="00F663F7"/>
    <w:rsid w:val="00F9799E"/>
    <w:rsid w:val="00F97C40"/>
    <w:rsid w:val="00FC4374"/>
    <w:rsid w:val="00FD38D1"/>
    <w:rsid w:val="00FD47E3"/>
    <w:rsid w:val="026D6E02"/>
    <w:rsid w:val="02F25185"/>
    <w:rsid w:val="08277504"/>
    <w:rsid w:val="08931509"/>
    <w:rsid w:val="09D021AA"/>
    <w:rsid w:val="09E013D8"/>
    <w:rsid w:val="0A6740F5"/>
    <w:rsid w:val="0ABD3E8B"/>
    <w:rsid w:val="0C026034"/>
    <w:rsid w:val="0EF73150"/>
    <w:rsid w:val="118A4CA4"/>
    <w:rsid w:val="11B04EDA"/>
    <w:rsid w:val="11E24C48"/>
    <w:rsid w:val="13025CB4"/>
    <w:rsid w:val="15411786"/>
    <w:rsid w:val="15E52C78"/>
    <w:rsid w:val="1732672E"/>
    <w:rsid w:val="178A75E4"/>
    <w:rsid w:val="189F6C00"/>
    <w:rsid w:val="1A18012E"/>
    <w:rsid w:val="1A554829"/>
    <w:rsid w:val="1A6A75FC"/>
    <w:rsid w:val="1DE411A0"/>
    <w:rsid w:val="202076CF"/>
    <w:rsid w:val="223573AF"/>
    <w:rsid w:val="23375DD6"/>
    <w:rsid w:val="25565941"/>
    <w:rsid w:val="2707772E"/>
    <w:rsid w:val="27133B25"/>
    <w:rsid w:val="28655A50"/>
    <w:rsid w:val="2C063C1D"/>
    <w:rsid w:val="2E7C5DF1"/>
    <w:rsid w:val="2F784A91"/>
    <w:rsid w:val="329E71E6"/>
    <w:rsid w:val="358362DE"/>
    <w:rsid w:val="36916617"/>
    <w:rsid w:val="39CE4183"/>
    <w:rsid w:val="3ABF1172"/>
    <w:rsid w:val="3B3C72D9"/>
    <w:rsid w:val="3B8D6699"/>
    <w:rsid w:val="3CC33464"/>
    <w:rsid w:val="3E3A536C"/>
    <w:rsid w:val="3EB47508"/>
    <w:rsid w:val="4547796D"/>
    <w:rsid w:val="45837C34"/>
    <w:rsid w:val="4ABC4982"/>
    <w:rsid w:val="4B1C6EAB"/>
    <w:rsid w:val="4B5510D9"/>
    <w:rsid w:val="51F8401A"/>
    <w:rsid w:val="52A075B6"/>
    <w:rsid w:val="54304859"/>
    <w:rsid w:val="58310F30"/>
    <w:rsid w:val="59344C26"/>
    <w:rsid w:val="5A3B68D8"/>
    <w:rsid w:val="5C5E5E50"/>
    <w:rsid w:val="610E43FE"/>
    <w:rsid w:val="619774FE"/>
    <w:rsid w:val="61A905CB"/>
    <w:rsid w:val="61EB2350"/>
    <w:rsid w:val="621517BC"/>
    <w:rsid w:val="6299419B"/>
    <w:rsid w:val="64507751"/>
    <w:rsid w:val="67332E10"/>
    <w:rsid w:val="67DD3A75"/>
    <w:rsid w:val="6937548B"/>
    <w:rsid w:val="699403C8"/>
    <w:rsid w:val="6AA54025"/>
    <w:rsid w:val="6B357676"/>
    <w:rsid w:val="6B3B6A1E"/>
    <w:rsid w:val="6D5F263F"/>
    <w:rsid w:val="6F3C6D61"/>
    <w:rsid w:val="70B155EE"/>
    <w:rsid w:val="717C54DB"/>
    <w:rsid w:val="758E0490"/>
    <w:rsid w:val="76273770"/>
    <w:rsid w:val="77EB40E1"/>
    <w:rsid w:val="78CC01EF"/>
    <w:rsid w:val="798C1F35"/>
    <w:rsid w:val="7AC202DC"/>
    <w:rsid w:val="7C55517F"/>
    <w:rsid w:val="7CE50C11"/>
    <w:rsid w:val="7D1F6674"/>
    <w:rsid w:val="7DD14FEE"/>
    <w:rsid w:val="7E7D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50" w:line="360" w:lineRule="exact"/>
    </w:pPr>
    <w:rPr>
      <w:b/>
      <w:bCs/>
      <w:color w:val="FF0000"/>
      <w:sz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22"/>
    <w:rPr>
      <w:b/>
      <w:bCs/>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rFonts w:ascii="Calibri" w:hAnsi="Calibri" w:eastAsia="宋体" w:cs="Calibri"/>
      <w:kern w:val="2"/>
      <w:sz w:val="18"/>
      <w:szCs w:val="18"/>
    </w:rPr>
  </w:style>
  <w:style w:type="paragraph" w:customStyle="1" w:styleId="12">
    <w:name w:val="段"/>
    <w:basedOn w:val="1"/>
    <w:link w:val="14"/>
    <w:qFormat/>
    <w:uiPriority w:val="0"/>
    <w:pPr>
      <w:spacing w:line="240" w:lineRule="auto"/>
      <w:ind w:firstLine="420" w:firstLineChars="200"/>
    </w:pPr>
    <w:rPr>
      <w:rFonts w:ascii="Times New Roman" w:hAnsi="Times New Roman"/>
    </w:rPr>
  </w:style>
  <w:style w:type="character" w:customStyle="1" w:styleId="13">
    <w:name w:val="页脚 字符"/>
    <w:basedOn w:val="8"/>
    <w:link w:val="4"/>
    <w:qFormat/>
    <w:uiPriority w:val="99"/>
    <w:rPr>
      <w:rFonts w:ascii="Calibri" w:hAnsi="Calibri" w:cs="Calibri"/>
      <w:kern w:val="2"/>
      <w:sz w:val="18"/>
      <w:szCs w:val="18"/>
    </w:rPr>
  </w:style>
  <w:style w:type="character" w:customStyle="1" w:styleId="14">
    <w:name w:val="段 字符"/>
    <w:basedOn w:val="8"/>
    <w:link w:val="12"/>
    <w:qFormat/>
    <w:uiPriority w:val="0"/>
    <w:rPr>
      <w:rFonts w:cs="Calibri"/>
      <w:kern w:val="2"/>
      <w:sz w:val="21"/>
      <w:szCs w:val="21"/>
    </w:rPr>
  </w:style>
  <w:style w:type="paragraph" w:customStyle="1" w:styleId="15">
    <w:name w:val="正文段落，引导语"/>
    <w:basedOn w:val="12"/>
    <w:qFormat/>
    <w:uiPriority w:val="0"/>
    <w:rPr>
      <w:rFonts w:ascii="宋体" w:hAnsi="宋体"/>
    </w:rPr>
  </w:style>
  <w:style w:type="paragraph" w:styleId="16">
    <w:name w:val="List Paragraph"/>
    <w:basedOn w:val="1"/>
    <w:unhideWhenUsed/>
    <w:qFormat/>
    <w:uiPriority w:val="99"/>
    <w:pPr>
      <w:ind w:firstLine="420" w:firstLineChars="200"/>
    </w:pPr>
  </w:style>
  <w:style w:type="paragraph" w:customStyle="1" w:styleId="17">
    <w:name w:val="二级条标题"/>
    <w:basedOn w:val="1"/>
    <w:next w:val="12"/>
    <w:qFormat/>
    <w:uiPriority w:val="0"/>
    <w:pPr>
      <w:spacing w:before="50" w:beforeLines="50" w:after="50" w:afterLines="50"/>
      <w:outlineLvl w:val="1"/>
    </w:pPr>
    <w:rPr>
      <w:rFonts w:ascii="黑体" w:hAnsi="黑体" w:eastAsia="黑体"/>
    </w:rPr>
  </w:style>
  <w:style w:type="paragraph" w:customStyle="1" w:styleId="18">
    <w:name w:val="标准文件_一级条标题"/>
    <w:next w:val="1"/>
    <w:qFormat/>
    <w:uiPriority w:val="0"/>
    <w:pPr>
      <w:keepNext w:val="0"/>
      <w:keepLines w:val="0"/>
      <w:widowControl/>
      <w:numPr>
        <w:ilvl w:val="2"/>
        <w:numId w:val="1"/>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19">
    <w:name w:val="标准文件_正文表标题"/>
    <w:basedOn w:val="1"/>
    <w:next w:val="1"/>
    <w:qFormat/>
    <w:uiPriority w:val="0"/>
    <w:pPr>
      <w:keepNext w:val="0"/>
      <w:keepLines w:val="0"/>
      <w:widowControl/>
      <w:numPr>
        <w:ilvl w:val="0"/>
        <w:numId w:val="2"/>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正文标准名称"/>
    <w:basedOn w:val="1"/>
    <w:qFormat/>
    <w:uiPriority w:val="0"/>
    <w:pPr>
      <w:keepNext w:val="0"/>
      <w:keepLines w:val="0"/>
      <w:widowControl/>
      <w:suppressLineNumbers w:val="0"/>
      <w:adjustRightInd/>
      <w:spacing w:before="560" w:beforeAutospacing="0" w:after="640" w:afterAutospacing="0" w:line="400" w:lineRule="exact"/>
      <w:ind w:left="0" w:right="0"/>
      <w:jc w:val="center"/>
    </w:pPr>
    <w:rPr>
      <w:rFonts w:hint="eastAsia" w:ascii="黑体" w:hAnsi="宋体" w:eastAsia="黑体" w:cs="Times New Roman"/>
      <w:kern w:val="2"/>
      <w:sz w:val="32"/>
      <w:szCs w:val="32"/>
      <w:lang w:val="en-US" w:eastAsia="zh-CN" w:bidi="ar"/>
    </w:rPr>
  </w:style>
  <w:style w:type="paragraph" w:customStyle="1" w:styleId="22">
    <w:name w:val="BodyText1I2"/>
    <w:basedOn w:val="23"/>
    <w:autoRedefine/>
    <w:qFormat/>
    <w:uiPriority w:val="0"/>
    <w:pPr>
      <w:ind w:firstLine="420"/>
    </w:pPr>
  </w:style>
  <w:style w:type="paragraph" w:customStyle="1" w:styleId="23">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2589</Words>
  <Characters>2741</Characters>
  <Lines>13</Lines>
  <Paragraphs>3</Paragraphs>
  <TotalTime>0</TotalTime>
  <ScaleCrop>false</ScaleCrop>
  <LinksUpToDate>false</LinksUpToDate>
  <CharactersWithSpaces>2772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2025-02-19T08:30:00Z</dcterms:created>
  <dc:creator>Admin</dc:creator>
  <cp:lastModifiedBy>包开</cp:lastModifiedBy>
  <cp:lastPrinted>2024-05-17T07:43:00Z</cp:lastPrinted>
  <dcterms:modified xsi:type="dcterms:W3CDTF">2026-02-26T01:35:30Z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EF67D66D1CED4D57868F27176B85308B_13</vt:lpwstr>
  </property>
  <property fmtid="{D5CDD505-2E9C-101B-9397-08002B2CF9AE}" pid="4" name="KSOTemplateDocerSaveRecord">
    <vt:lpwstr>eyJoZGlkIjoiYmJlNDUxOTUzMjhmZmY3ODJmY2Y2OTcyZGQ2OGJlMzYiLCJ1c2VySWQiOiIxNjI5OTY2MjMyIn0=</vt:lpwstr>
  </property>
</Properties>
</file>