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黑体" w:eastAsia="黑体"/>
          <w:b/>
          <w:sz w:val="30"/>
          <w:szCs w:val="30"/>
        </w:rPr>
      </w:pPr>
      <w:r>
        <w:rPr>
          <w:rFonts w:ascii="黑体" w:hAnsi="黑体" w:eastAsia="黑体"/>
          <w:b/>
          <w:sz w:val="30"/>
          <w:szCs w:val="30"/>
        </w:rPr>
        <w:t>《</w:t>
      </w:r>
      <w:r>
        <w:rPr>
          <w:rFonts w:hint="eastAsia" w:ascii="黑体" w:hAnsi="黑体" w:eastAsia="黑体"/>
          <w:b/>
          <w:sz w:val="30"/>
          <w:szCs w:val="30"/>
        </w:rPr>
        <w:t>网络平台非法野生动植物贸易控制</w:t>
      </w:r>
      <w:r>
        <w:rPr>
          <w:rFonts w:hint="eastAsia" w:ascii="黑体" w:hAnsi="黑体" w:eastAsia="黑体"/>
          <w:b/>
          <w:sz w:val="30"/>
          <w:szCs w:val="30"/>
          <w:lang w:val="en-US" w:eastAsia="zh-CN"/>
        </w:rPr>
        <w:t>要求</w:t>
      </w:r>
      <w:r>
        <w:rPr>
          <w:rFonts w:ascii="黑体" w:hAnsi="黑体" w:eastAsia="黑体"/>
          <w:b/>
          <w:sz w:val="30"/>
          <w:szCs w:val="30"/>
        </w:rPr>
        <w:t>》</w:t>
      </w:r>
    </w:p>
    <w:p>
      <w:pPr>
        <w:jc w:val="center"/>
        <w:rPr>
          <w:rFonts w:ascii="黑体" w:hAnsi="黑体" w:eastAsia="黑体"/>
          <w:b/>
          <w:sz w:val="30"/>
          <w:szCs w:val="30"/>
        </w:rPr>
      </w:pPr>
      <w:r>
        <w:rPr>
          <w:rFonts w:ascii="黑体" w:hAnsi="黑体" w:eastAsia="黑体"/>
          <w:b/>
          <w:sz w:val="30"/>
          <w:szCs w:val="30"/>
        </w:rPr>
        <w:t>编制说明</w:t>
      </w:r>
    </w:p>
    <w:p>
      <w:pPr>
        <w:numPr>
          <w:ilvl w:val="0"/>
          <w:numId w:val="1"/>
        </w:numPr>
        <w:spacing w:beforeLines="50" w:afterLines="50"/>
        <w:ind w:left="567" w:hanging="567"/>
        <w:outlineLvl w:val="0"/>
        <w:rPr>
          <w:rFonts w:ascii="Arial" w:hAnsi="Arial" w:eastAsia="黑体" w:cs="Arial"/>
          <w:szCs w:val="21"/>
        </w:rPr>
      </w:pPr>
      <w:r>
        <w:rPr>
          <w:rFonts w:hint="eastAsia" w:ascii="Arial" w:hAnsi="Arial" w:eastAsia="黑体" w:cs="Arial"/>
          <w:szCs w:val="21"/>
        </w:rPr>
        <w:t>任务来源</w:t>
      </w:r>
    </w:p>
    <w:p>
      <w:pPr>
        <w:adjustRightInd w:val="0"/>
        <w:snapToGrid w:val="0"/>
        <w:spacing w:line="360" w:lineRule="auto"/>
        <w:ind w:firstLine="420" w:firstLineChars="200"/>
        <w:rPr>
          <w:rFonts w:ascii="Arial" w:cs="Arial"/>
          <w:szCs w:val="21"/>
        </w:rPr>
      </w:pPr>
      <w:r>
        <w:rPr>
          <w:rFonts w:hint="eastAsia" w:ascii="Arial" w:cs="Arial"/>
          <w:szCs w:val="21"/>
        </w:rPr>
        <w:t>在201</w:t>
      </w:r>
      <w:r>
        <w:rPr>
          <w:rFonts w:ascii="Arial" w:cs="Arial"/>
          <w:szCs w:val="21"/>
        </w:rPr>
        <w:t>9</w:t>
      </w:r>
      <w:r>
        <w:rPr>
          <w:rFonts w:hint="eastAsia" w:ascii="Arial" w:cs="Arial"/>
          <w:szCs w:val="21"/>
        </w:rPr>
        <w:t>年7月1</w:t>
      </w:r>
      <w:r>
        <w:rPr>
          <w:rFonts w:ascii="Arial" w:cs="Arial"/>
          <w:szCs w:val="21"/>
        </w:rPr>
        <w:t>9</w:t>
      </w:r>
      <w:r>
        <w:rPr>
          <w:rFonts w:hint="eastAsia" w:ascii="Arial" w:cs="Arial"/>
          <w:szCs w:val="21"/>
        </w:rPr>
        <w:t>日会议上，经过中国互联网协会标准工作委员会邀请专家评审同意，编制《网络平台非法野生动植物贸易控制</w:t>
      </w:r>
      <w:r>
        <w:rPr>
          <w:rFonts w:hint="eastAsia" w:ascii="Arial" w:cs="Arial"/>
          <w:szCs w:val="21"/>
          <w:lang w:val="en-US" w:eastAsia="zh-CN"/>
        </w:rPr>
        <w:t>要求</w:t>
      </w:r>
      <w:r>
        <w:rPr>
          <w:rFonts w:hint="eastAsia" w:ascii="Arial" w:cs="Arial"/>
          <w:szCs w:val="21"/>
        </w:rPr>
        <w:t>》团体标准，项目计划号为：008-T/ISC-2019，并由深圳市腾讯计算机系统有限公司负责，北京三快在线科技有限公司（美团点评）、中国标准化研究院等单位参与，组成编制工作组开展该规范的编写工作。</w:t>
      </w:r>
    </w:p>
    <w:p>
      <w:pPr>
        <w:numPr>
          <w:ilvl w:val="0"/>
          <w:numId w:val="1"/>
        </w:numPr>
        <w:spacing w:beforeLines="50" w:afterLines="50"/>
        <w:ind w:left="567" w:hanging="567"/>
        <w:outlineLvl w:val="0"/>
        <w:rPr>
          <w:rFonts w:ascii="Arial" w:hAnsi="Arial" w:eastAsia="黑体" w:cs="Arial"/>
          <w:szCs w:val="21"/>
        </w:rPr>
      </w:pPr>
      <w:r>
        <w:rPr>
          <w:rFonts w:ascii="Arial" w:hAnsi="Arial" w:eastAsia="黑体" w:cs="Arial"/>
          <w:szCs w:val="21"/>
        </w:rPr>
        <w:t>编制原则</w:t>
      </w:r>
    </w:p>
    <w:p>
      <w:pPr>
        <w:adjustRightInd w:val="0"/>
        <w:snapToGrid w:val="0"/>
        <w:spacing w:line="360" w:lineRule="auto"/>
        <w:ind w:firstLine="420" w:firstLineChars="200"/>
        <w:rPr>
          <w:rFonts w:ascii="Arial" w:cs="Arial"/>
          <w:szCs w:val="21"/>
        </w:rPr>
      </w:pPr>
      <w:r>
        <w:rPr>
          <w:rFonts w:hint="eastAsia" w:ascii="Arial" w:cs="Arial"/>
          <w:szCs w:val="21"/>
        </w:rPr>
        <w:t>《网络平台非法野生动植物贸易控制</w:t>
      </w:r>
      <w:r>
        <w:rPr>
          <w:rFonts w:hint="eastAsia" w:ascii="Arial" w:cs="Arial"/>
          <w:szCs w:val="21"/>
          <w:lang w:val="en-US" w:eastAsia="zh-CN"/>
        </w:rPr>
        <w:t>要求</w:t>
      </w:r>
      <w:r>
        <w:rPr>
          <w:rFonts w:hint="eastAsia" w:ascii="Arial" w:cs="Arial"/>
          <w:szCs w:val="21"/>
        </w:rPr>
        <w:t>》是为了</w:t>
      </w:r>
      <w:r>
        <w:rPr>
          <w:rFonts w:hint="eastAsia"/>
        </w:rPr>
        <w:t>指导各网络平台广泛开展非法野生动植物的流通控制的标准，从而更好地强化非法野生动植物的流通打击，减少和杜绝野生动植物非法贸易行为</w:t>
      </w:r>
      <w:r>
        <w:t>。</w:t>
      </w:r>
    </w:p>
    <w:p>
      <w:pPr>
        <w:adjustRightInd w:val="0"/>
        <w:snapToGrid w:val="0"/>
        <w:spacing w:line="360" w:lineRule="auto"/>
        <w:ind w:firstLine="420" w:firstLineChars="200"/>
        <w:rPr>
          <w:rFonts w:ascii="Arial" w:cs="Arial"/>
          <w:szCs w:val="21"/>
        </w:rPr>
      </w:pPr>
      <w:r>
        <w:rPr>
          <w:rFonts w:hint="eastAsia"/>
        </w:rPr>
        <w:t>非法野生动植物贸易打击已经是国际共识，国际和国内都有很多法律和政策，但调研ISO、SAC等标准后发现，暂无网络平台相关的指导措施。我国互联网发展蓬勃，在业务运营中，也的确出现了一系列实践问题，因此本标准的一个主要制订思路是从各网络公司业务运营中碰到的相关问题和解决方案的经验出发，结合野生动植物保护领域的专家意见，形成标准相关条款。</w:t>
      </w:r>
    </w:p>
    <w:p>
      <w:pPr>
        <w:numPr>
          <w:ilvl w:val="0"/>
          <w:numId w:val="1"/>
        </w:numPr>
        <w:spacing w:beforeLines="50" w:afterLines="50"/>
        <w:ind w:left="567" w:hanging="567"/>
        <w:outlineLvl w:val="0"/>
        <w:rPr>
          <w:rFonts w:ascii="Arial" w:hAnsi="Arial" w:eastAsia="黑体" w:cs="Arial"/>
          <w:szCs w:val="21"/>
        </w:rPr>
      </w:pPr>
      <w:r>
        <w:rPr>
          <w:rFonts w:hint="eastAsia" w:ascii="Arial" w:hAnsi="Arial" w:eastAsia="黑体" w:cs="Arial"/>
          <w:szCs w:val="21"/>
        </w:rPr>
        <w:t>主要</w:t>
      </w:r>
      <w:r>
        <w:rPr>
          <w:rFonts w:ascii="Arial" w:hAnsi="Arial" w:eastAsia="黑体" w:cs="Arial"/>
          <w:szCs w:val="21"/>
        </w:rPr>
        <w:t>工作</w:t>
      </w:r>
      <w:r>
        <w:rPr>
          <w:rFonts w:hint="eastAsia" w:ascii="Arial" w:hAnsi="Arial" w:eastAsia="黑体" w:cs="Arial"/>
          <w:szCs w:val="21"/>
        </w:rPr>
        <w:t>过程</w:t>
      </w:r>
    </w:p>
    <w:p>
      <w:pPr>
        <w:numPr>
          <w:ilvl w:val="0"/>
          <w:numId w:val="2"/>
        </w:numPr>
        <w:adjustRightInd w:val="0"/>
        <w:snapToGrid w:val="0"/>
        <w:spacing w:line="360" w:lineRule="auto"/>
        <w:rPr>
          <w:rFonts w:ascii="Arial" w:hAnsi="Arial" w:cs="Arial"/>
          <w:szCs w:val="21"/>
        </w:rPr>
      </w:pPr>
      <w:r>
        <w:rPr>
          <w:rFonts w:ascii="Arial" w:cs="Arial"/>
          <w:szCs w:val="21"/>
        </w:rPr>
        <w:t>标准</w:t>
      </w:r>
      <w:r>
        <w:rPr>
          <w:rFonts w:hint="eastAsia" w:ascii="Arial" w:cs="Arial"/>
          <w:szCs w:val="21"/>
        </w:rPr>
        <w:t>修订的</w:t>
      </w:r>
      <w:r>
        <w:rPr>
          <w:rFonts w:hint="eastAsia" w:ascii="Arial" w:hAnsi="Arial" w:cs="Arial"/>
          <w:szCs w:val="21"/>
        </w:rPr>
        <w:t>主要工作过程如下：</w:t>
      </w:r>
    </w:p>
    <w:p>
      <w:pPr>
        <w:numPr>
          <w:ilvl w:val="0"/>
          <w:numId w:val="3"/>
        </w:numPr>
        <w:adjustRightInd w:val="0"/>
        <w:snapToGrid w:val="0"/>
        <w:spacing w:line="360" w:lineRule="auto"/>
        <w:rPr>
          <w:rFonts w:ascii="Arial" w:hAnsi="Arial" w:cs="Arial"/>
          <w:szCs w:val="21"/>
        </w:rPr>
      </w:pPr>
      <w:r>
        <w:rPr>
          <w:rFonts w:hint="eastAsia" w:ascii="Arial" w:hAnsi="Arial" w:cs="Arial"/>
          <w:szCs w:val="21"/>
        </w:rPr>
        <w:t>201</w:t>
      </w:r>
      <w:r>
        <w:rPr>
          <w:rFonts w:ascii="Arial" w:hAnsi="Arial" w:cs="Arial"/>
          <w:szCs w:val="21"/>
        </w:rPr>
        <w:t>9</w:t>
      </w:r>
      <w:r>
        <w:rPr>
          <w:rFonts w:hint="eastAsia" w:ascii="Arial" w:hAnsi="Arial" w:cs="Arial"/>
          <w:szCs w:val="21"/>
        </w:rPr>
        <w:t>年</w:t>
      </w:r>
      <w:r>
        <w:rPr>
          <w:rFonts w:ascii="Arial" w:hAnsi="Arial" w:cs="Arial"/>
          <w:szCs w:val="21"/>
        </w:rPr>
        <w:t>4</w:t>
      </w:r>
      <w:r>
        <w:rPr>
          <w:rFonts w:hint="eastAsia" w:ascii="Arial" w:hAnsi="Arial" w:cs="Arial"/>
          <w:szCs w:val="21"/>
        </w:rPr>
        <w:t>-</w:t>
      </w:r>
      <w:r>
        <w:rPr>
          <w:rFonts w:ascii="Arial" w:hAnsi="Arial" w:cs="Arial"/>
          <w:szCs w:val="21"/>
        </w:rPr>
        <w:t>6</w:t>
      </w:r>
      <w:r>
        <w:rPr>
          <w:rFonts w:hint="eastAsia" w:ascii="Arial" w:hAnsi="Arial" w:cs="Arial"/>
          <w:szCs w:val="21"/>
        </w:rPr>
        <w:t>月，开展前期研究工作，组建标准编制项目组。</w:t>
      </w:r>
    </w:p>
    <w:p>
      <w:pPr>
        <w:numPr>
          <w:ilvl w:val="0"/>
          <w:numId w:val="3"/>
        </w:numPr>
        <w:adjustRightInd w:val="0"/>
        <w:snapToGrid w:val="0"/>
        <w:spacing w:line="360" w:lineRule="auto"/>
        <w:rPr>
          <w:rFonts w:ascii="Arial" w:hAnsi="Arial" w:cs="Arial"/>
          <w:szCs w:val="21"/>
        </w:rPr>
      </w:pPr>
      <w:r>
        <w:rPr>
          <w:rFonts w:hint="eastAsia" w:ascii="Arial" w:hAnsi="Arial" w:cs="Arial"/>
          <w:szCs w:val="21"/>
        </w:rPr>
        <w:t>201</w:t>
      </w:r>
      <w:r>
        <w:rPr>
          <w:rFonts w:ascii="Arial" w:hAnsi="Arial" w:cs="Arial"/>
          <w:szCs w:val="21"/>
        </w:rPr>
        <w:t>9</w:t>
      </w:r>
      <w:r>
        <w:rPr>
          <w:rFonts w:hint="eastAsia" w:ascii="Arial" w:hAnsi="Arial" w:cs="Arial"/>
          <w:szCs w:val="21"/>
        </w:rPr>
        <w:t>年</w:t>
      </w:r>
      <w:r>
        <w:rPr>
          <w:rFonts w:ascii="Arial" w:hAnsi="Arial" w:cs="Arial"/>
          <w:szCs w:val="21"/>
        </w:rPr>
        <w:t>7</w:t>
      </w:r>
      <w:r>
        <w:rPr>
          <w:rFonts w:hint="eastAsia" w:ascii="Arial" w:hAnsi="Arial" w:cs="Arial"/>
          <w:szCs w:val="21"/>
        </w:rPr>
        <w:t>月，标准申请进行答辩，同意制定该标准，项目计划号为008-T/ISC-2019。</w:t>
      </w:r>
    </w:p>
    <w:p>
      <w:pPr>
        <w:numPr>
          <w:ilvl w:val="0"/>
          <w:numId w:val="3"/>
        </w:numPr>
        <w:adjustRightInd w:val="0"/>
        <w:snapToGrid w:val="0"/>
        <w:spacing w:line="360" w:lineRule="auto"/>
        <w:rPr>
          <w:rFonts w:ascii="Arial" w:hAnsi="Arial" w:cs="Arial"/>
          <w:szCs w:val="21"/>
        </w:rPr>
      </w:pPr>
      <w:r>
        <w:rPr>
          <w:rFonts w:ascii="Arial" w:hAnsi="Arial" w:cs="Arial"/>
          <w:szCs w:val="21"/>
        </w:rPr>
        <w:t>2019年</w:t>
      </w:r>
      <w:r>
        <w:rPr>
          <w:rFonts w:hint="eastAsia" w:ascii="Arial" w:hAnsi="Arial" w:cs="Arial"/>
          <w:szCs w:val="21"/>
        </w:rPr>
        <w:t>8月，“指南”编制组调研了ISO、SAC、UNFACT等相关标准。</w:t>
      </w:r>
    </w:p>
    <w:p>
      <w:pPr>
        <w:numPr>
          <w:ilvl w:val="0"/>
          <w:numId w:val="3"/>
        </w:numPr>
        <w:adjustRightInd w:val="0"/>
        <w:snapToGrid w:val="0"/>
        <w:spacing w:line="360" w:lineRule="auto"/>
        <w:rPr>
          <w:rFonts w:ascii="Arial" w:hAnsi="Arial" w:cs="Arial"/>
          <w:szCs w:val="21"/>
        </w:rPr>
      </w:pPr>
      <w:r>
        <w:rPr>
          <w:rFonts w:ascii="Arial" w:hAnsi="Arial" w:cs="Arial"/>
          <w:szCs w:val="21"/>
        </w:rPr>
        <w:t>2019年9</w:t>
      </w:r>
      <w:r>
        <w:rPr>
          <w:rFonts w:hint="eastAsia" w:ascii="Arial" w:hAnsi="Arial" w:cs="Arial"/>
          <w:szCs w:val="21"/>
        </w:rPr>
        <w:t>-</w:t>
      </w:r>
      <w:r>
        <w:rPr>
          <w:rFonts w:ascii="Arial" w:hAnsi="Arial" w:cs="Arial"/>
          <w:szCs w:val="21"/>
        </w:rPr>
        <w:t>10月</w:t>
      </w:r>
      <w:r>
        <w:rPr>
          <w:rFonts w:hint="eastAsia" w:ascii="Arial" w:hAnsi="Arial" w:cs="Arial"/>
          <w:szCs w:val="21"/>
        </w:rPr>
        <w:t>，编制组完成标准草案初稿。</w:t>
      </w:r>
    </w:p>
    <w:p>
      <w:pPr>
        <w:numPr>
          <w:ilvl w:val="0"/>
          <w:numId w:val="3"/>
        </w:numPr>
        <w:adjustRightInd w:val="0"/>
        <w:snapToGrid w:val="0"/>
        <w:spacing w:line="360" w:lineRule="auto"/>
        <w:rPr>
          <w:rFonts w:ascii="Arial" w:hAnsi="Arial" w:cs="Arial"/>
          <w:szCs w:val="21"/>
        </w:rPr>
      </w:pPr>
      <w:r>
        <w:rPr>
          <w:rFonts w:ascii="Arial" w:hAnsi="Arial" w:cs="Arial"/>
          <w:szCs w:val="21"/>
        </w:rPr>
        <w:t>2019</w:t>
      </w:r>
      <w:r>
        <w:rPr>
          <w:rFonts w:hint="eastAsia" w:ascii="Arial" w:hAnsi="Arial" w:cs="Arial"/>
          <w:szCs w:val="21"/>
        </w:rPr>
        <w:t>年1</w:t>
      </w:r>
      <w:r>
        <w:rPr>
          <w:rFonts w:ascii="Arial" w:hAnsi="Arial" w:cs="Arial"/>
          <w:szCs w:val="21"/>
        </w:rPr>
        <w:t>1</w:t>
      </w:r>
      <w:r>
        <w:rPr>
          <w:rFonts w:hint="eastAsia" w:ascii="Arial" w:hAnsi="Arial" w:cs="Arial"/>
          <w:szCs w:val="21"/>
        </w:rPr>
        <w:t>月，草案进行答辩，同意转为征求意见稿。</w:t>
      </w:r>
    </w:p>
    <w:p>
      <w:pPr>
        <w:numPr>
          <w:ilvl w:val="0"/>
          <w:numId w:val="3"/>
        </w:numPr>
        <w:adjustRightInd w:val="0"/>
        <w:snapToGrid w:val="0"/>
        <w:spacing w:line="360" w:lineRule="auto"/>
        <w:rPr>
          <w:rFonts w:ascii="Arial" w:hAnsi="Arial" w:cs="Arial"/>
          <w:szCs w:val="21"/>
        </w:rPr>
      </w:pPr>
      <w:r>
        <w:rPr>
          <w:rFonts w:hint="eastAsia" w:ascii="Arial" w:hAnsi="Arial" w:cs="Arial"/>
          <w:szCs w:val="21"/>
        </w:rPr>
        <w:t>2</w:t>
      </w:r>
      <w:r>
        <w:rPr>
          <w:rFonts w:ascii="Arial" w:hAnsi="Arial" w:cs="Arial"/>
          <w:szCs w:val="21"/>
        </w:rPr>
        <w:t>019</w:t>
      </w:r>
      <w:r>
        <w:rPr>
          <w:rFonts w:hint="eastAsia" w:ascii="Arial" w:hAnsi="Arial" w:cs="Arial"/>
          <w:szCs w:val="21"/>
        </w:rPr>
        <w:t>年1</w:t>
      </w:r>
      <w:r>
        <w:rPr>
          <w:rFonts w:ascii="Arial" w:hAnsi="Arial" w:cs="Arial"/>
          <w:szCs w:val="21"/>
        </w:rPr>
        <w:t>2</w:t>
      </w:r>
      <w:r>
        <w:rPr>
          <w:rFonts w:hint="eastAsia" w:ascii="Arial" w:hAnsi="Arial" w:cs="Arial"/>
          <w:szCs w:val="21"/>
        </w:rPr>
        <w:t>月-</w:t>
      </w:r>
      <w:r>
        <w:rPr>
          <w:rFonts w:ascii="Arial" w:hAnsi="Arial" w:cs="Arial"/>
          <w:szCs w:val="21"/>
        </w:rPr>
        <w:t>2020</w:t>
      </w:r>
      <w:r>
        <w:rPr>
          <w:rFonts w:hint="eastAsia" w:ascii="Arial" w:hAnsi="Arial" w:cs="Arial"/>
          <w:szCs w:val="21"/>
        </w:rPr>
        <w:t>年</w:t>
      </w:r>
      <w:r>
        <w:rPr>
          <w:rFonts w:ascii="Arial" w:hAnsi="Arial" w:cs="Arial"/>
          <w:szCs w:val="21"/>
        </w:rPr>
        <w:t>1</w:t>
      </w:r>
      <w:r>
        <w:rPr>
          <w:rFonts w:hint="eastAsia" w:ascii="Arial" w:hAnsi="Arial" w:cs="Arial"/>
          <w:szCs w:val="21"/>
        </w:rPr>
        <w:t>月，广泛征求动植物保护相关机构，如生态环境部对外合作与交流中心、中国野生动物保护协会、WWF、TNC、IFAW、WildAid、TRAFFIC、WCS、桃花源生态保护基金会等意见。</w:t>
      </w:r>
    </w:p>
    <w:p>
      <w:pPr>
        <w:numPr>
          <w:ilvl w:val="0"/>
          <w:numId w:val="3"/>
        </w:numPr>
        <w:adjustRightInd w:val="0"/>
        <w:snapToGrid w:val="0"/>
        <w:spacing w:line="360" w:lineRule="auto"/>
        <w:rPr>
          <w:rFonts w:ascii="Arial" w:hAnsi="Arial" w:cs="Arial"/>
          <w:szCs w:val="21"/>
        </w:rPr>
      </w:pPr>
      <w:r>
        <w:rPr>
          <w:rFonts w:hint="eastAsia" w:ascii="Arial" w:hAnsi="Arial" w:cs="Arial"/>
          <w:szCs w:val="21"/>
        </w:rPr>
        <w:t>2</w:t>
      </w:r>
      <w:r>
        <w:t>020</w:t>
      </w:r>
      <w:r>
        <w:rPr>
          <w:rFonts w:hint="eastAsia"/>
        </w:rPr>
        <w:t>年2-</w:t>
      </w:r>
      <w:r>
        <w:t>3</w:t>
      </w:r>
      <w:r>
        <w:rPr>
          <w:rFonts w:hint="eastAsia"/>
        </w:rPr>
        <w:t>月，编制组进行征求意见稿修改。</w:t>
      </w:r>
    </w:p>
    <w:p>
      <w:pPr>
        <w:numPr>
          <w:ilvl w:val="0"/>
          <w:numId w:val="1"/>
        </w:numPr>
        <w:spacing w:beforeLines="50" w:afterLines="50"/>
        <w:ind w:left="567" w:hanging="567"/>
        <w:outlineLvl w:val="0"/>
        <w:rPr>
          <w:rFonts w:ascii="Arial" w:hAnsi="Arial" w:eastAsia="黑体" w:cs="Arial"/>
          <w:szCs w:val="21"/>
        </w:rPr>
      </w:pPr>
      <w:r>
        <w:rPr>
          <w:rFonts w:ascii="Arial" w:hAnsi="Arial" w:eastAsia="黑体" w:cs="Arial"/>
          <w:szCs w:val="21"/>
        </w:rPr>
        <w:t>标准</w:t>
      </w:r>
      <w:r>
        <w:rPr>
          <w:rFonts w:hint="eastAsia" w:ascii="Arial" w:hAnsi="Arial" w:eastAsia="黑体" w:cs="Arial"/>
          <w:szCs w:val="21"/>
        </w:rPr>
        <w:t>的</w:t>
      </w:r>
      <w:r>
        <w:rPr>
          <w:rFonts w:ascii="Arial" w:hAnsi="Arial" w:eastAsia="黑体" w:cs="Arial"/>
          <w:szCs w:val="21"/>
        </w:rPr>
        <w:t>主要内容及</w:t>
      </w:r>
      <w:r>
        <w:rPr>
          <w:rFonts w:hint="eastAsia" w:ascii="Arial" w:hAnsi="Arial" w:eastAsia="黑体" w:cs="Arial"/>
          <w:szCs w:val="21"/>
        </w:rPr>
        <w:t>修订的内容</w:t>
      </w:r>
    </w:p>
    <w:p>
      <w:pPr>
        <w:adjustRightInd w:val="0"/>
        <w:snapToGrid w:val="0"/>
        <w:spacing w:line="360" w:lineRule="auto"/>
        <w:ind w:firstLine="420" w:firstLineChars="200"/>
        <w:rPr>
          <w:rFonts w:ascii="Arial" w:hAnsi="Arial" w:cs="Arial"/>
        </w:rPr>
      </w:pPr>
      <w:r>
        <w:rPr>
          <w:rFonts w:hint="eastAsia" w:ascii="Arial" w:hAnsi="Arial" w:cs="Arial"/>
        </w:rPr>
        <w:t>本标准规定了网络平台非法野生动植物交易控制的原则、组织环境、方针、人员配置和活动。</w:t>
      </w:r>
    </w:p>
    <w:p>
      <w:pPr>
        <w:adjustRightInd w:val="0"/>
        <w:snapToGrid w:val="0"/>
        <w:spacing w:line="360" w:lineRule="auto"/>
        <w:ind w:firstLine="420" w:firstLineChars="200"/>
        <w:rPr>
          <w:rFonts w:ascii="Arial" w:hAnsi="Arial" w:cs="Arial"/>
        </w:rPr>
      </w:pPr>
      <w:r>
        <w:rPr>
          <w:rFonts w:hint="eastAsia" w:ascii="Arial" w:hAnsi="Arial" w:cs="Arial"/>
        </w:rPr>
        <w:t>本标准适用于网络平台非法野生动植物交易控制，也适用于野生动植物保护机构及政府机关参考和推广应用。</w:t>
      </w:r>
    </w:p>
    <w:p>
      <w:pPr>
        <w:adjustRightInd w:val="0"/>
        <w:snapToGrid w:val="0"/>
        <w:spacing w:line="360" w:lineRule="auto"/>
        <w:ind w:firstLine="420" w:firstLineChars="200"/>
        <w:rPr>
          <w:rFonts w:ascii="Arial" w:hAnsi="Arial" w:cs="Arial"/>
        </w:rPr>
      </w:pPr>
      <w:r>
        <w:rPr>
          <w:rFonts w:hint="eastAsia" w:ascii="Arial" w:hAnsi="Arial" w:cs="Arial"/>
        </w:rPr>
        <w:t>经过草案评审和动物保护组织广泛征集意见，</w:t>
      </w:r>
      <w:r>
        <w:rPr>
          <w:rFonts w:hint="eastAsia"/>
          <w:szCs w:val="21"/>
        </w:rPr>
        <w:t>细化了</w:t>
      </w:r>
      <w:r>
        <w:rPr>
          <w:rFonts w:hint="eastAsia" w:ascii="Arial" w:hAnsi="Arial" w:cs="Arial"/>
        </w:rPr>
        <w:t>标准</w:t>
      </w:r>
      <w:r>
        <w:rPr>
          <w:rFonts w:hint="eastAsia"/>
          <w:szCs w:val="21"/>
        </w:rPr>
        <w:t>流程，明确野生动植物保护要在网络平台所属公司的发展战略角度出发，明确责任、人员配置和相关活动，同时在附录中提供了野生动植物保护名录，应病毒疫情添加可食用的野生动物名录和网络饮食平台管理方法参考，添加了传播野生动植物违法违规的信息类型，细化了处置参考，添加了国内相关法律法规和监管执法机关。</w:t>
      </w:r>
    </w:p>
    <w:p>
      <w:pPr>
        <w:numPr>
          <w:ilvl w:val="0"/>
          <w:numId w:val="1"/>
        </w:numPr>
        <w:spacing w:beforeLines="50" w:afterLines="50"/>
        <w:ind w:left="567" w:hanging="567"/>
        <w:outlineLvl w:val="0"/>
        <w:rPr>
          <w:rFonts w:ascii="Arial" w:hAnsi="Arial" w:eastAsia="黑体" w:cs="Arial"/>
          <w:szCs w:val="21"/>
        </w:rPr>
      </w:pPr>
      <w:r>
        <w:rPr>
          <w:rFonts w:hint="eastAsia" w:ascii="Arial" w:hAnsi="Arial" w:eastAsia="黑体" w:cs="Arial"/>
          <w:szCs w:val="21"/>
        </w:rPr>
        <w:t>主要试验（或验证）的分析、综述报告、技术经济论证、预期的经济效果</w:t>
      </w:r>
    </w:p>
    <w:p>
      <w:pPr>
        <w:spacing w:line="360" w:lineRule="auto"/>
        <w:ind w:firstLine="420" w:firstLineChars="200"/>
        <w:rPr>
          <w:rFonts w:hAnsi="宋体"/>
          <w:bCs/>
          <w:szCs w:val="21"/>
        </w:rPr>
      </w:pPr>
      <w:r>
        <w:rPr>
          <w:rFonts w:hint="eastAsia" w:hAnsi="宋体"/>
          <w:bCs/>
          <w:szCs w:val="21"/>
        </w:rPr>
        <w:t>无</w:t>
      </w:r>
    </w:p>
    <w:p>
      <w:pPr>
        <w:numPr>
          <w:ilvl w:val="0"/>
          <w:numId w:val="1"/>
        </w:numPr>
        <w:spacing w:beforeLines="50" w:afterLines="50"/>
        <w:ind w:left="567" w:hanging="567"/>
        <w:outlineLvl w:val="0"/>
        <w:rPr>
          <w:rFonts w:ascii="Arial" w:hAnsi="Arial" w:eastAsia="黑体" w:cs="Arial"/>
          <w:szCs w:val="21"/>
        </w:rPr>
      </w:pPr>
      <w:r>
        <w:rPr>
          <w:rFonts w:hint="eastAsia" w:ascii="Arial" w:hAnsi="Arial" w:eastAsia="黑体" w:cs="Arial"/>
          <w:szCs w:val="21"/>
        </w:rPr>
        <w:t>采用国际标准和国外先进标准的程度、以及与国际、国外同类标准水平的对比情况、或与测试的国外样品、样机的有关数据对比情况</w:t>
      </w:r>
    </w:p>
    <w:p>
      <w:pPr>
        <w:spacing w:line="360" w:lineRule="auto"/>
        <w:ind w:firstLine="420" w:firstLineChars="200"/>
        <w:rPr>
          <w:rFonts w:hAnsi="宋体"/>
          <w:bCs/>
          <w:szCs w:val="21"/>
        </w:rPr>
      </w:pPr>
      <w:r>
        <w:rPr>
          <w:rFonts w:hint="eastAsia" w:hAnsi="宋体"/>
          <w:bCs/>
          <w:szCs w:val="21"/>
        </w:rPr>
        <w:t>暂无相关领域国际标准。</w:t>
      </w:r>
    </w:p>
    <w:p>
      <w:pPr>
        <w:numPr>
          <w:ilvl w:val="0"/>
          <w:numId w:val="1"/>
        </w:numPr>
        <w:spacing w:beforeLines="50" w:afterLines="50"/>
        <w:ind w:left="567" w:hanging="567"/>
        <w:outlineLvl w:val="0"/>
        <w:rPr>
          <w:rFonts w:ascii="Arial" w:hAnsi="Arial" w:eastAsia="黑体" w:cs="Arial"/>
          <w:szCs w:val="21"/>
        </w:rPr>
      </w:pPr>
      <w:r>
        <w:rPr>
          <w:rFonts w:hint="eastAsia" w:ascii="Arial" w:hAnsi="Arial" w:eastAsia="黑体" w:cs="Arial"/>
          <w:szCs w:val="21"/>
        </w:rPr>
        <w:t>与有关的现行法律、法规和国家标准的关系</w:t>
      </w:r>
    </w:p>
    <w:p>
      <w:pPr>
        <w:spacing w:line="360" w:lineRule="auto"/>
        <w:ind w:firstLine="420" w:firstLineChars="200"/>
        <w:rPr>
          <w:rFonts w:hAnsi="宋体"/>
          <w:bCs/>
          <w:szCs w:val="21"/>
        </w:rPr>
      </w:pPr>
      <w:r>
        <w:rPr>
          <w:rFonts w:hint="eastAsia" w:hAnsi="宋体"/>
          <w:bCs/>
          <w:szCs w:val="21"/>
        </w:rPr>
        <w:t>本标准符合现有法律法规及国家标准的要求，包括《野生动物保护法》、《刑法》、《陆生野生动物保护实施条例》、《濒危野生动植物进出口管理条例》、《野生植物保护条例》等生物多样性保护法律法规。</w:t>
      </w:r>
    </w:p>
    <w:p>
      <w:pPr>
        <w:numPr>
          <w:ilvl w:val="0"/>
          <w:numId w:val="1"/>
        </w:numPr>
        <w:spacing w:beforeLines="50" w:afterLines="50"/>
        <w:ind w:left="567" w:hanging="567"/>
        <w:outlineLvl w:val="0"/>
        <w:rPr>
          <w:rFonts w:ascii="Arial" w:hAnsi="Arial" w:eastAsia="黑体" w:cs="Arial"/>
          <w:szCs w:val="21"/>
        </w:rPr>
      </w:pPr>
      <w:r>
        <w:rPr>
          <w:rFonts w:hint="eastAsia" w:ascii="Arial" w:hAnsi="Arial" w:eastAsia="黑体" w:cs="Arial"/>
          <w:szCs w:val="21"/>
        </w:rPr>
        <w:t>重大分歧意见的处理经过和依据</w:t>
      </w:r>
    </w:p>
    <w:p>
      <w:pPr>
        <w:spacing w:line="360" w:lineRule="auto"/>
        <w:ind w:firstLine="420" w:firstLineChars="200"/>
        <w:rPr>
          <w:rFonts w:hAnsi="宋体"/>
          <w:bCs/>
          <w:szCs w:val="21"/>
        </w:rPr>
      </w:pPr>
      <w:r>
        <w:rPr>
          <w:rFonts w:hint="eastAsia" w:hAnsi="宋体"/>
          <w:bCs/>
          <w:szCs w:val="21"/>
        </w:rPr>
        <w:t>暂无。</w:t>
      </w:r>
    </w:p>
    <w:p>
      <w:pPr>
        <w:numPr>
          <w:ilvl w:val="0"/>
          <w:numId w:val="1"/>
        </w:numPr>
        <w:spacing w:beforeLines="50" w:afterLines="50"/>
        <w:ind w:left="567" w:hanging="567"/>
        <w:outlineLvl w:val="0"/>
        <w:rPr>
          <w:rFonts w:ascii="Arial" w:hAnsi="Arial" w:eastAsia="黑体" w:cs="Arial"/>
          <w:szCs w:val="21"/>
        </w:rPr>
      </w:pPr>
      <w:r>
        <w:rPr>
          <w:rFonts w:hint="eastAsia" w:ascii="Arial" w:hAnsi="Arial" w:eastAsia="黑体" w:cs="Arial"/>
          <w:szCs w:val="21"/>
        </w:rPr>
        <w:t>其他事项说明</w:t>
      </w:r>
    </w:p>
    <w:p>
      <w:pPr>
        <w:spacing w:line="360" w:lineRule="auto"/>
        <w:ind w:firstLine="420" w:firstLineChars="200"/>
        <w:rPr>
          <w:rFonts w:hAnsi="宋体"/>
          <w:bCs/>
          <w:szCs w:val="21"/>
        </w:rPr>
      </w:pPr>
      <w:r>
        <w:rPr>
          <w:rFonts w:hint="eastAsia" w:hAnsi="宋体"/>
          <w:bCs/>
          <w:szCs w:val="21"/>
        </w:rPr>
        <w:t>本标准不涉及专利。</w:t>
      </w:r>
    </w:p>
    <w:p>
      <w:pPr>
        <w:adjustRightInd w:val="0"/>
        <w:snapToGrid w:val="0"/>
        <w:spacing w:line="360" w:lineRule="auto"/>
        <w:ind w:firstLine="420" w:firstLineChars="200"/>
        <w:rPr>
          <w:rFonts w:ascii="Arial" w:hAnsi="Arial" w:cs="Arial"/>
          <w:szCs w:val="21"/>
        </w:rPr>
      </w:pPr>
    </w:p>
    <w:p>
      <w:pPr>
        <w:adjustRightInd w:val="0"/>
        <w:snapToGrid w:val="0"/>
        <w:spacing w:line="360" w:lineRule="auto"/>
        <w:ind w:firstLine="420" w:firstLineChars="200"/>
        <w:rPr>
          <w:rFonts w:ascii="Arial" w:hAnsi="Arial" w:cs="Arial"/>
          <w:szCs w:val="21"/>
        </w:rPr>
      </w:pPr>
    </w:p>
    <w:p>
      <w:pPr>
        <w:adjustRightInd w:val="0"/>
        <w:snapToGrid w:val="0"/>
        <w:spacing w:line="360" w:lineRule="auto"/>
        <w:ind w:firstLine="420" w:firstLineChars="200"/>
        <w:rPr>
          <w:rFonts w:ascii="Arial" w:hAnsi="Arial" w:cs="Arial"/>
          <w:szCs w:val="21"/>
        </w:rPr>
      </w:pPr>
    </w:p>
    <w:p>
      <w:pPr>
        <w:jc w:val="right"/>
        <w:rPr>
          <w:rFonts w:ascii="Arial" w:hAnsi="Arial" w:cs="Arial"/>
          <w:szCs w:val="21"/>
        </w:rPr>
      </w:pPr>
      <w:r>
        <w:rPr>
          <w:rFonts w:ascii="Arial" w:hAnsi="宋体" w:cs="Arial"/>
          <w:szCs w:val="21"/>
        </w:rPr>
        <w:t>标准</w:t>
      </w:r>
      <w:r>
        <w:rPr>
          <w:rFonts w:hint="eastAsia" w:ascii="Arial" w:hAnsi="宋体" w:cs="Arial"/>
          <w:szCs w:val="21"/>
        </w:rPr>
        <w:t>修订工作</w:t>
      </w:r>
      <w:r>
        <w:rPr>
          <w:rFonts w:ascii="Arial" w:hAnsi="宋体" w:cs="Arial"/>
          <w:szCs w:val="21"/>
        </w:rPr>
        <w:t>组</w:t>
      </w:r>
    </w:p>
    <w:p>
      <w:pPr>
        <w:jc w:val="right"/>
        <w:rPr>
          <w:rFonts w:ascii="Arial" w:hAnsi="Arial" w:cs="Arial"/>
        </w:rPr>
      </w:pPr>
      <w:bookmarkStart w:id="0" w:name="_GoBack"/>
      <w:bookmarkEnd w:id="0"/>
      <w:r>
        <w:rPr>
          <w:rFonts w:hint="eastAsia" w:ascii="Arial" w:hAnsi="Arial" w:cs="Arial"/>
          <w:szCs w:val="21"/>
        </w:rPr>
        <w:t>2</w:t>
      </w:r>
      <w:r>
        <w:rPr>
          <w:rFonts w:ascii="Arial" w:hAnsi="Arial" w:cs="Arial"/>
          <w:szCs w:val="21"/>
        </w:rPr>
        <w:t>019年3</w:t>
      </w:r>
      <w:r>
        <w:rPr>
          <w:rFonts w:hint="eastAsia" w:ascii="Arial" w:hAnsi="Arial" w:cs="Arial"/>
          <w:szCs w:val="21"/>
        </w:rPr>
        <w:t>月</w:t>
      </w:r>
      <w:r>
        <w:rPr>
          <w:rFonts w:ascii="Arial" w:hAnsi="Arial" w:cs="Arial"/>
          <w:szCs w:val="21"/>
        </w:rPr>
        <w:t>27</w:t>
      </w:r>
      <w:r>
        <w:rPr>
          <w:rFonts w:hint="eastAsia" w:ascii="Arial" w:hAnsi="Arial" w:cs="Arial"/>
          <w:szCs w:val="21"/>
        </w:rPr>
        <w:t>日</w:t>
      </w:r>
    </w:p>
    <w:p>
      <w:pPr>
        <w:adjustRightInd w:val="0"/>
        <w:snapToGrid w:val="0"/>
        <w:spacing w:line="360" w:lineRule="auto"/>
        <w:ind w:firstLine="420" w:firstLineChars="200"/>
        <w:rPr>
          <w:rFonts w:ascii="Arial" w:cs="Arial"/>
          <w:szCs w:val="21"/>
        </w:rPr>
      </w:pPr>
    </w:p>
    <w:p>
      <w:pPr>
        <w:adjustRightInd w:val="0"/>
        <w:snapToGrid w:val="0"/>
        <w:spacing w:line="360" w:lineRule="auto"/>
        <w:ind w:firstLine="420" w:firstLineChars="200"/>
        <w:rPr>
          <w:rFonts w:ascii="Arial" w:cs="Arial"/>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6344880">
    <w:nsid w:val="02C32AB0"/>
    <w:multiLevelType w:val="multilevel"/>
    <w:tmpl w:val="02C32AB0"/>
    <w:lvl w:ilvl="0" w:tentative="1">
      <w:start w:val="1"/>
      <w:numFmt w:val="chineseCountingThousand"/>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85462664">
    <w:nsid w:val="05180E88"/>
    <w:multiLevelType w:val="multilevel"/>
    <w:tmpl w:val="05180E88"/>
    <w:lvl w:ilvl="0" w:tentative="1">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42566732">
    <w:nsid w:val="73C9374C"/>
    <w:multiLevelType w:val="multilevel"/>
    <w:tmpl w:val="73C9374C"/>
    <w:lvl w:ilvl="0" w:tentative="1">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85462664"/>
  </w:num>
  <w:num w:numId="2">
    <w:abstractNumId w:val="46344880"/>
  </w:num>
  <w:num w:numId="3">
    <w:abstractNumId w:val="19425667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521CC"/>
    <w:rsid w:val="000024C2"/>
    <w:rsid w:val="00025C13"/>
    <w:rsid w:val="00046260"/>
    <w:rsid w:val="00065793"/>
    <w:rsid w:val="00065CA8"/>
    <w:rsid w:val="0009195A"/>
    <w:rsid w:val="000C1B40"/>
    <w:rsid w:val="000C71F2"/>
    <w:rsid w:val="000F38E0"/>
    <w:rsid w:val="001636E9"/>
    <w:rsid w:val="0017179C"/>
    <w:rsid w:val="00183054"/>
    <w:rsid w:val="00216B26"/>
    <w:rsid w:val="00226C21"/>
    <w:rsid w:val="00253852"/>
    <w:rsid w:val="00260251"/>
    <w:rsid w:val="002626B9"/>
    <w:rsid w:val="002659A1"/>
    <w:rsid w:val="00292B30"/>
    <w:rsid w:val="002B2CB9"/>
    <w:rsid w:val="002B73B7"/>
    <w:rsid w:val="002C1798"/>
    <w:rsid w:val="002D2A8C"/>
    <w:rsid w:val="002F74A2"/>
    <w:rsid w:val="00301E1D"/>
    <w:rsid w:val="00314F5D"/>
    <w:rsid w:val="00316AD0"/>
    <w:rsid w:val="0032328B"/>
    <w:rsid w:val="00374B25"/>
    <w:rsid w:val="00390C41"/>
    <w:rsid w:val="003B698C"/>
    <w:rsid w:val="00412706"/>
    <w:rsid w:val="004560BB"/>
    <w:rsid w:val="00473CDC"/>
    <w:rsid w:val="004D3D80"/>
    <w:rsid w:val="004E2C8F"/>
    <w:rsid w:val="004F5927"/>
    <w:rsid w:val="00503B25"/>
    <w:rsid w:val="00511A45"/>
    <w:rsid w:val="00522B32"/>
    <w:rsid w:val="005415A9"/>
    <w:rsid w:val="00564676"/>
    <w:rsid w:val="005B76D6"/>
    <w:rsid w:val="00621D68"/>
    <w:rsid w:val="00625F4C"/>
    <w:rsid w:val="006645B7"/>
    <w:rsid w:val="00665442"/>
    <w:rsid w:val="00690A17"/>
    <w:rsid w:val="00693BCE"/>
    <w:rsid w:val="006F1873"/>
    <w:rsid w:val="00702E2B"/>
    <w:rsid w:val="00716C9B"/>
    <w:rsid w:val="007259E4"/>
    <w:rsid w:val="0073517C"/>
    <w:rsid w:val="00740B89"/>
    <w:rsid w:val="00752035"/>
    <w:rsid w:val="007967A2"/>
    <w:rsid w:val="007B0BBA"/>
    <w:rsid w:val="007B5348"/>
    <w:rsid w:val="007C45FF"/>
    <w:rsid w:val="007F572B"/>
    <w:rsid w:val="00815F0C"/>
    <w:rsid w:val="00852D62"/>
    <w:rsid w:val="0087310A"/>
    <w:rsid w:val="00894C4B"/>
    <w:rsid w:val="009001DB"/>
    <w:rsid w:val="00906787"/>
    <w:rsid w:val="00917F74"/>
    <w:rsid w:val="00A019FF"/>
    <w:rsid w:val="00A24570"/>
    <w:rsid w:val="00A248AB"/>
    <w:rsid w:val="00A2576C"/>
    <w:rsid w:val="00A317E3"/>
    <w:rsid w:val="00A32075"/>
    <w:rsid w:val="00A427EA"/>
    <w:rsid w:val="00A635A9"/>
    <w:rsid w:val="00A67CFF"/>
    <w:rsid w:val="00A91734"/>
    <w:rsid w:val="00AB3336"/>
    <w:rsid w:val="00AB4B57"/>
    <w:rsid w:val="00AC7D4B"/>
    <w:rsid w:val="00B521CC"/>
    <w:rsid w:val="00B57EA5"/>
    <w:rsid w:val="00BE31A0"/>
    <w:rsid w:val="00C00621"/>
    <w:rsid w:val="00C61196"/>
    <w:rsid w:val="00CA5F68"/>
    <w:rsid w:val="00CD31C1"/>
    <w:rsid w:val="00CD3A39"/>
    <w:rsid w:val="00CE53C4"/>
    <w:rsid w:val="00D15884"/>
    <w:rsid w:val="00D429A8"/>
    <w:rsid w:val="00D53326"/>
    <w:rsid w:val="00D76C67"/>
    <w:rsid w:val="00D9068A"/>
    <w:rsid w:val="00D91789"/>
    <w:rsid w:val="00DC0422"/>
    <w:rsid w:val="00DF45A3"/>
    <w:rsid w:val="00E70BC5"/>
    <w:rsid w:val="00EA2652"/>
    <w:rsid w:val="00F30ADE"/>
    <w:rsid w:val="00F44B03"/>
    <w:rsid w:val="00F54B82"/>
    <w:rsid w:val="00F64337"/>
    <w:rsid w:val="00F74491"/>
    <w:rsid w:val="00F840AF"/>
    <w:rsid w:val="00FC1D3D"/>
    <w:rsid w:val="00FE4F88"/>
    <w:rsid w:val="0E2F3751"/>
    <w:rsid w:val="1D94543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qFormat/>
    <w:uiPriority w:val="34"/>
    <w:pPr>
      <w:ind w:firstLine="420" w:firstLineChars="200"/>
    </w:pPr>
  </w:style>
  <w:style w:type="paragraph" w:customStyle="1" w:styleId="8">
    <w:name w:val="List Paragraph"/>
    <w:basedOn w:val="1"/>
    <w:uiPriority w:val="99"/>
    <w:pPr>
      <w:ind w:firstLine="420" w:firstLineChars="200"/>
    </w:pPr>
  </w:style>
  <w:style w:type="character" w:customStyle="1" w:styleId="9">
    <w:name w:val="页眉 Char"/>
    <w:basedOn w:val="5"/>
    <w:link w:val="4"/>
    <w:qFormat/>
    <w:uiPriority w:val="99"/>
    <w:rPr>
      <w:rFonts w:ascii="Times New Roman" w:hAnsi="Times New Roman" w:eastAsia="宋体" w:cs="Times New Roman"/>
      <w:sz w:val="18"/>
      <w:szCs w:val="18"/>
    </w:rPr>
  </w:style>
  <w:style w:type="character" w:customStyle="1" w:styleId="10">
    <w:name w:val="页脚 Char"/>
    <w:basedOn w:val="5"/>
    <w:link w:val="3"/>
    <w:qFormat/>
    <w:uiPriority w:val="99"/>
    <w:rPr>
      <w:rFonts w:ascii="Times New Roman" w:hAnsi="Times New Roman" w:eastAsia="宋体" w:cs="Times New Roman"/>
      <w:sz w:val="18"/>
      <w:szCs w:val="18"/>
    </w:rPr>
  </w:style>
  <w:style w:type="character" w:customStyle="1" w:styleId="11">
    <w:name w:val="批注框文本 Char"/>
    <w:basedOn w:val="5"/>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197</Words>
  <Characters>1124</Characters>
  <Lines>9</Lines>
  <Paragraphs>2</Paragraphs>
  <TotalTime>0</TotalTime>
  <ScaleCrop>false</ScaleCrop>
  <LinksUpToDate>false</LinksUpToDate>
  <CharactersWithSpaces>0</CharactersWithSpaces>
  <Application>WPS Office 个人版_9.1.0.4885_{F1E327BC-269C-435d-A152-05C5408002CA}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2020-04-01T07:05:00Z</dcterms:created>
  <dc:creator>henter</dc:creator>
  <cp:lastModifiedBy>ruby871004</cp:lastModifiedBy>
  <dcterms:modified xsi:type="dcterms:W3CDTF">2020-04-01T07:30:20Z</dcterms:modified>
  <dc:title>《网络平台非法野生动植物贸易控制要求》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